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6D4D" w:rsidRPr="00576D4D" w:rsidRDefault="00576D4D" w:rsidP="00576D4D">
      <w:pPr>
        <w:rPr>
          <w:sz w:val="22"/>
          <w:szCs w:val="22"/>
        </w:rPr>
      </w:pPr>
    </w:p>
    <w:p w:rsidR="00576D4D" w:rsidRPr="00576D4D" w:rsidRDefault="00F962B9" w:rsidP="00576D4D">
      <w:pPr>
        <w:jc w:val="right"/>
        <w:rPr>
          <w:sz w:val="22"/>
          <w:szCs w:val="22"/>
        </w:rPr>
      </w:pPr>
      <w:r>
        <w:rPr>
          <w:sz w:val="22"/>
          <w:szCs w:val="22"/>
        </w:rPr>
        <w:t>Приложение № 7</w:t>
      </w:r>
    </w:p>
    <w:p w:rsidR="00406486" w:rsidRPr="00576D4D" w:rsidRDefault="00576D4D" w:rsidP="00406486">
      <w:pPr>
        <w:jc w:val="right"/>
        <w:rPr>
          <w:sz w:val="22"/>
          <w:szCs w:val="22"/>
        </w:rPr>
      </w:pPr>
      <w:r w:rsidRPr="00576D4D">
        <w:rPr>
          <w:sz w:val="22"/>
          <w:szCs w:val="22"/>
        </w:rPr>
        <w:t xml:space="preserve">к Договору управления </w:t>
      </w:r>
      <w:r w:rsidR="00406486" w:rsidRPr="00A76E94">
        <w:rPr>
          <w:sz w:val="22"/>
          <w:szCs w:val="22"/>
        </w:rPr>
        <w:t xml:space="preserve">№ </w:t>
      </w:r>
      <w:r w:rsidR="00406486">
        <w:rPr>
          <w:sz w:val="22"/>
          <w:szCs w:val="22"/>
        </w:rPr>
        <w:t>ДУ/</w:t>
      </w:r>
      <w:proofErr w:type="gramStart"/>
      <w:r w:rsidR="00406486">
        <w:rPr>
          <w:sz w:val="22"/>
          <w:szCs w:val="22"/>
        </w:rPr>
        <w:t>В-Б</w:t>
      </w:r>
      <w:proofErr w:type="gramEnd"/>
      <w:r w:rsidR="00406486">
        <w:rPr>
          <w:sz w:val="22"/>
          <w:szCs w:val="22"/>
        </w:rPr>
        <w:t>/11-1</w:t>
      </w:r>
    </w:p>
    <w:p w:rsidR="00406486" w:rsidRPr="00576D4D" w:rsidRDefault="00C33F38" w:rsidP="00406486">
      <w:pPr>
        <w:jc w:val="right"/>
        <w:rPr>
          <w:sz w:val="22"/>
          <w:szCs w:val="22"/>
        </w:rPr>
      </w:pPr>
      <w:r>
        <w:rPr>
          <w:sz w:val="22"/>
          <w:szCs w:val="22"/>
        </w:rPr>
        <w:t>от «15</w:t>
      </w:r>
      <w:r w:rsidR="00406486">
        <w:rPr>
          <w:sz w:val="22"/>
          <w:szCs w:val="22"/>
        </w:rPr>
        <w:t>» июля  2019</w:t>
      </w:r>
      <w:r w:rsidR="00406486" w:rsidRPr="00576D4D">
        <w:rPr>
          <w:sz w:val="22"/>
          <w:szCs w:val="22"/>
        </w:rPr>
        <w:t xml:space="preserve"> г.</w:t>
      </w:r>
    </w:p>
    <w:p w:rsidR="00576D4D" w:rsidRPr="00576D4D" w:rsidRDefault="00576D4D" w:rsidP="00406486">
      <w:pPr>
        <w:jc w:val="right"/>
        <w:rPr>
          <w:sz w:val="22"/>
          <w:szCs w:val="22"/>
        </w:rPr>
      </w:pPr>
    </w:p>
    <w:p w:rsidR="00CE7E2A" w:rsidRDefault="00CE7E2A" w:rsidP="00576D4D">
      <w:pPr>
        <w:jc w:val="center"/>
        <w:rPr>
          <w:b/>
          <w:sz w:val="22"/>
          <w:szCs w:val="22"/>
        </w:rPr>
      </w:pPr>
      <w:r w:rsidRPr="00CE7E2A">
        <w:rPr>
          <w:b/>
          <w:sz w:val="22"/>
          <w:szCs w:val="22"/>
        </w:rPr>
        <w:t xml:space="preserve">ТРЕБОВАНИЯ К КАЧЕСТВУ КОММУНАЛЬНЫХ УСЛУГ </w:t>
      </w:r>
      <w:r>
        <w:rPr>
          <w:b/>
          <w:sz w:val="22"/>
          <w:szCs w:val="22"/>
        </w:rPr>
        <w:t xml:space="preserve">И </w:t>
      </w:r>
    </w:p>
    <w:p w:rsidR="00576D4D" w:rsidRDefault="00CE7E2A" w:rsidP="00576D4D">
      <w:pPr>
        <w:jc w:val="center"/>
        <w:rPr>
          <w:b/>
          <w:sz w:val="22"/>
          <w:szCs w:val="22"/>
        </w:rPr>
      </w:pPr>
      <w:r>
        <w:rPr>
          <w:b/>
          <w:sz w:val="22"/>
          <w:szCs w:val="22"/>
        </w:rPr>
        <w:t xml:space="preserve">УСЛОВИЯ </w:t>
      </w:r>
      <w:r w:rsidRPr="00CE7E2A">
        <w:rPr>
          <w:b/>
          <w:sz w:val="22"/>
          <w:szCs w:val="22"/>
        </w:rPr>
        <w:t>И ПОРЯДОК ИЗМЕНЕНИЯ РАЗМЕРА ПЛАТЫ ЗА КОММУНАЛЬНУЮ УСЛУГУ ПРИ ПРЕДОСТАВЛЕНИИ КОММУНАЛЬНОЙ УСЛУГИ НЕНАДЛЕЖАЩЕГО КАЧЕСТВА И (ИЛИ) С ПЕРЕРЫВАМИ, ПРЕВЫШАЮЩИМИ УСТАНОВЛЕННУЮ ПРОДОЛЖИТЕЛЬНОСТЬ</w:t>
      </w:r>
    </w:p>
    <w:p w:rsidR="00DD4CF5" w:rsidRDefault="00DD4CF5" w:rsidP="00576D4D">
      <w:pPr>
        <w:jc w:val="center"/>
        <w:rPr>
          <w:b/>
          <w:sz w:val="22"/>
          <w:szCs w:val="22"/>
        </w:rPr>
      </w:pPr>
    </w:p>
    <w:tbl>
      <w:tblPr>
        <w:tblW w:w="1044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10"/>
        <w:gridCol w:w="3827"/>
        <w:gridCol w:w="4190"/>
        <w:gridCol w:w="20"/>
      </w:tblGrid>
      <w:tr w:rsidR="00D821A4" w:rsidRPr="00D821A4" w:rsidTr="00A66241">
        <w:trPr>
          <w:gridAfter w:val="1"/>
          <w:wAfter w:w="20" w:type="dxa"/>
        </w:trPr>
        <w:tc>
          <w:tcPr>
            <w:tcW w:w="2410" w:type="dxa"/>
          </w:tcPr>
          <w:p w:rsidR="00CE7E2A" w:rsidRPr="00D821A4" w:rsidRDefault="00CE7E2A" w:rsidP="00A66241">
            <w:pPr>
              <w:pStyle w:val="ConsPlusNormal"/>
              <w:ind w:left="12" w:hanging="12"/>
              <w:rPr>
                <w:sz w:val="21"/>
                <w:szCs w:val="21"/>
              </w:rPr>
            </w:pPr>
          </w:p>
        </w:tc>
        <w:tc>
          <w:tcPr>
            <w:tcW w:w="3827" w:type="dxa"/>
          </w:tcPr>
          <w:p w:rsidR="00CE7E2A" w:rsidRPr="00D821A4" w:rsidRDefault="00CE7E2A" w:rsidP="00F774C1">
            <w:pPr>
              <w:pStyle w:val="ConsPlusNormal"/>
              <w:jc w:val="center"/>
              <w:rPr>
                <w:sz w:val="21"/>
                <w:szCs w:val="21"/>
              </w:rPr>
            </w:pPr>
            <w:r w:rsidRPr="00D821A4">
              <w:rPr>
                <w:sz w:val="21"/>
                <w:szCs w:val="21"/>
              </w:rPr>
              <w:t>Допустимая продолжительность перерывов предоставления коммунальной услуги и допустимые отклонения качества коммунальной услуги</w:t>
            </w:r>
          </w:p>
        </w:tc>
        <w:tc>
          <w:tcPr>
            <w:tcW w:w="4190" w:type="dxa"/>
          </w:tcPr>
          <w:p w:rsidR="00CE7E2A" w:rsidRPr="00D821A4" w:rsidRDefault="00CE7E2A" w:rsidP="00F774C1">
            <w:pPr>
              <w:pStyle w:val="ConsPlusNormal"/>
              <w:jc w:val="center"/>
              <w:rPr>
                <w:sz w:val="21"/>
                <w:szCs w:val="21"/>
              </w:rPr>
            </w:pPr>
            <w:r w:rsidRPr="00D821A4">
              <w:rPr>
                <w:sz w:val="21"/>
                <w:szCs w:val="21"/>
              </w:rPr>
              <w:t>Условия и порядок изменения размера платы за коммунальную услугу при предоставлении коммунальной услуги ненадлежащего качества и (или) с перерывами, превышающими установленную продолжительность</w:t>
            </w:r>
          </w:p>
        </w:tc>
      </w:tr>
      <w:tr w:rsidR="00D821A4" w:rsidRPr="00D821A4" w:rsidTr="00A66241">
        <w:tc>
          <w:tcPr>
            <w:tcW w:w="10447" w:type="dxa"/>
            <w:gridSpan w:val="4"/>
          </w:tcPr>
          <w:p w:rsidR="00CE7E2A" w:rsidRPr="00D821A4" w:rsidRDefault="00CE7E2A" w:rsidP="00F774C1">
            <w:pPr>
              <w:pStyle w:val="ConsPlusNormal"/>
              <w:jc w:val="center"/>
              <w:outlineLvl w:val="2"/>
              <w:rPr>
                <w:sz w:val="21"/>
                <w:szCs w:val="21"/>
              </w:rPr>
            </w:pPr>
            <w:r w:rsidRPr="00D821A4">
              <w:rPr>
                <w:sz w:val="21"/>
                <w:szCs w:val="21"/>
              </w:rPr>
              <w:t>I. Холодное водоснабжение</w:t>
            </w:r>
          </w:p>
        </w:tc>
      </w:tr>
      <w:tr w:rsidR="00D821A4" w:rsidRPr="00D821A4" w:rsidTr="00A66241">
        <w:trPr>
          <w:gridAfter w:val="1"/>
          <w:wAfter w:w="20" w:type="dxa"/>
        </w:trPr>
        <w:tc>
          <w:tcPr>
            <w:tcW w:w="2410" w:type="dxa"/>
          </w:tcPr>
          <w:p w:rsidR="00CE7E2A" w:rsidRPr="00D821A4" w:rsidRDefault="00CE7E2A" w:rsidP="00F774C1">
            <w:pPr>
              <w:pStyle w:val="ConsPlusNormal"/>
              <w:jc w:val="both"/>
              <w:rPr>
                <w:sz w:val="21"/>
                <w:szCs w:val="21"/>
              </w:rPr>
            </w:pPr>
            <w:r w:rsidRPr="00D821A4">
              <w:rPr>
                <w:sz w:val="21"/>
                <w:szCs w:val="21"/>
              </w:rPr>
              <w:t>1. Бесперебойное круглосуточное холодное водоснабжение в течение года</w:t>
            </w:r>
          </w:p>
        </w:tc>
        <w:tc>
          <w:tcPr>
            <w:tcW w:w="3827" w:type="dxa"/>
          </w:tcPr>
          <w:p w:rsidR="00CE7E2A" w:rsidRPr="00D821A4" w:rsidRDefault="00CE7E2A" w:rsidP="00F774C1">
            <w:pPr>
              <w:pStyle w:val="ConsPlusNormal"/>
              <w:jc w:val="both"/>
              <w:rPr>
                <w:sz w:val="21"/>
                <w:szCs w:val="21"/>
              </w:rPr>
            </w:pPr>
            <w:r w:rsidRPr="00D821A4">
              <w:rPr>
                <w:sz w:val="21"/>
                <w:szCs w:val="21"/>
              </w:rPr>
              <w:t>допустимая продолжительность перерыва подачи холодной воды:</w:t>
            </w:r>
          </w:p>
          <w:p w:rsidR="00CE7E2A" w:rsidRPr="00D821A4" w:rsidRDefault="00CE7E2A" w:rsidP="00F774C1">
            <w:pPr>
              <w:pStyle w:val="ConsPlusNormal"/>
              <w:jc w:val="both"/>
              <w:rPr>
                <w:sz w:val="21"/>
                <w:szCs w:val="21"/>
              </w:rPr>
            </w:pPr>
            <w:r w:rsidRPr="00D821A4">
              <w:rPr>
                <w:sz w:val="21"/>
                <w:szCs w:val="21"/>
              </w:rPr>
              <w:t>8 часов (суммарно) в течение 1 месяца, 4 часа единовременно, при аварии в централизованных сетях инженерно-технического обеспечения холодного водоснабжения - в соответствии с требованиями законодательства Российской Федерации о техническом регулировании, установленными для наружных водопроводных сетей и сооружений (</w:t>
            </w:r>
            <w:proofErr w:type="spellStart"/>
            <w:r w:rsidRPr="00D821A4">
              <w:rPr>
                <w:sz w:val="21"/>
                <w:szCs w:val="21"/>
              </w:rPr>
              <w:t>СНиП</w:t>
            </w:r>
            <w:proofErr w:type="spellEnd"/>
            <w:r w:rsidRPr="00D821A4">
              <w:rPr>
                <w:sz w:val="21"/>
                <w:szCs w:val="21"/>
              </w:rPr>
              <w:t xml:space="preserve"> 2.04.02-84*)</w:t>
            </w:r>
          </w:p>
        </w:tc>
        <w:tc>
          <w:tcPr>
            <w:tcW w:w="4190" w:type="dxa"/>
          </w:tcPr>
          <w:p w:rsidR="00CE7E2A" w:rsidRPr="00D821A4" w:rsidRDefault="00CE7E2A" w:rsidP="00CE7E2A">
            <w:pPr>
              <w:pStyle w:val="ConsPlusNormal"/>
              <w:jc w:val="both"/>
              <w:rPr>
                <w:sz w:val="21"/>
                <w:szCs w:val="21"/>
              </w:rPr>
            </w:pPr>
            <w:r w:rsidRPr="00D821A4">
              <w:rPr>
                <w:sz w:val="21"/>
                <w:szCs w:val="21"/>
              </w:rPr>
              <w:t>за каждый час превышения допустимой продолжительности перерыва подачи холодной воды, исчисленной суммарно за расчетный период, в котором произошло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приложением № 2 Правил № 354</w:t>
            </w:r>
          </w:p>
        </w:tc>
      </w:tr>
      <w:tr w:rsidR="00D821A4" w:rsidRPr="00D821A4" w:rsidTr="00A66241">
        <w:trPr>
          <w:gridAfter w:val="1"/>
          <w:wAfter w:w="20" w:type="dxa"/>
        </w:trPr>
        <w:tc>
          <w:tcPr>
            <w:tcW w:w="2410" w:type="dxa"/>
          </w:tcPr>
          <w:p w:rsidR="00CE7E2A" w:rsidRPr="00D821A4" w:rsidRDefault="00CE7E2A" w:rsidP="00F774C1">
            <w:pPr>
              <w:pStyle w:val="ConsPlusNormal"/>
              <w:jc w:val="both"/>
              <w:rPr>
                <w:sz w:val="21"/>
                <w:szCs w:val="21"/>
              </w:rPr>
            </w:pPr>
            <w:r w:rsidRPr="00D821A4">
              <w:rPr>
                <w:sz w:val="21"/>
                <w:szCs w:val="21"/>
              </w:rPr>
              <w:t>2. Постоянное соответствие состава и свойств холодной воды требованиям законодательства Российской Федерации о техническом регулировании (</w:t>
            </w:r>
            <w:proofErr w:type="spellStart"/>
            <w:r w:rsidRPr="00D821A4">
              <w:rPr>
                <w:sz w:val="21"/>
                <w:szCs w:val="21"/>
              </w:rPr>
              <w:t>СанПиН</w:t>
            </w:r>
            <w:proofErr w:type="spellEnd"/>
            <w:r w:rsidRPr="00D821A4">
              <w:rPr>
                <w:sz w:val="21"/>
                <w:szCs w:val="21"/>
              </w:rPr>
              <w:t xml:space="preserve"> 2.1.4.1074-01)</w:t>
            </w:r>
          </w:p>
          <w:p w:rsidR="00CE7E2A" w:rsidRPr="00D821A4" w:rsidRDefault="00CE7E2A" w:rsidP="00F774C1">
            <w:pPr>
              <w:ind w:firstLine="708"/>
              <w:rPr>
                <w:sz w:val="21"/>
                <w:szCs w:val="21"/>
              </w:rPr>
            </w:pPr>
          </w:p>
        </w:tc>
        <w:tc>
          <w:tcPr>
            <w:tcW w:w="3827" w:type="dxa"/>
          </w:tcPr>
          <w:p w:rsidR="00CE7E2A" w:rsidRPr="00D821A4" w:rsidRDefault="00CE7E2A" w:rsidP="00F774C1">
            <w:pPr>
              <w:pStyle w:val="ConsPlusNormal"/>
              <w:jc w:val="both"/>
              <w:rPr>
                <w:sz w:val="21"/>
                <w:szCs w:val="21"/>
              </w:rPr>
            </w:pPr>
            <w:r w:rsidRPr="00D821A4">
              <w:rPr>
                <w:sz w:val="21"/>
                <w:szCs w:val="21"/>
              </w:rPr>
              <w:t>отклонение состава и свойств холодной воды от требований законодательства Российской Федерации о техническом регулировании не допускается</w:t>
            </w:r>
          </w:p>
        </w:tc>
        <w:tc>
          <w:tcPr>
            <w:tcW w:w="4190" w:type="dxa"/>
          </w:tcPr>
          <w:p w:rsidR="00CE7E2A" w:rsidRPr="00D821A4" w:rsidRDefault="00CE7E2A" w:rsidP="00F774C1">
            <w:pPr>
              <w:pStyle w:val="ConsPlusNormal"/>
              <w:jc w:val="both"/>
              <w:rPr>
                <w:sz w:val="21"/>
                <w:szCs w:val="21"/>
              </w:rPr>
            </w:pPr>
            <w:proofErr w:type="gramStart"/>
            <w:r w:rsidRPr="00D821A4">
              <w:rPr>
                <w:sz w:val="21"/>
                <w:szCs w:val="21"/>
              </w:rPr>
              <w:t>при несоответствии состава и свойств холодной воды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приложением № 2 Правил № 354,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пунктом 101 Правил № 354</w:t>
            </w:r>
            <w:proofErr w:type="gramEnd"/>
          </w:p>
        </w:tc>
      </w:tr>
      <w:tr w:rsidR="00D821A4" w:rsidRPr="00D821A4" w:rsidTr="00A66241">
        <w:trPr>
          <w:gridAfter w:val="1"/>
          <w:wAfter w:w="20" w:type="dxa"/>
        </w:trPr>
        <w:tc>
          <w:tcPr>
            <w:tcW w:w="2410" w:type="dxa"/>
          </w:tcPr>
          <w:p w:rsidR="00CE7E2A" w:rsidRPr="00D821A4" w:rsidRDefault="00CE7E2A" w:rsidP="00F774C1">
            <w:pPr>
              <w:pStyle w:val="ConsPlusNormal"/>
              <w:jc w:val="both"/>
              <w:rPr>
                <w:sz w:val="21"/>
                <w:szCs w:val="21"/>
              </w:rPr>
            </w:pPr>
            <w:r w:rsidRPr="00D821A4">
              <w:rPr>
                <w:sz w:val="21"/>
                <w:szCs w:val="21"/>
              </w:rPr>
              <w:t xml:space="preserve">3. Давление в системе холодного водоснабжения в точке </w:t>
            </w:r>
            <w:proofErr w:type="spellStart"/>
            <w:r w:rsidRPr="00D821A4">
              <w:rPr>
                <w:sz w:val="21"/>
                <w:szCs w:val="21"/>
              </w:rPr>
              <w:t>водоразбора</w:t>
            </w:r>
            <w:proofErr w:type="spellEnd"/>
            <w:r w:rsidR="00A66241" w:rsidRPr="00D821A4">
              <w:rPr>
                <w:sz w:val="21"/>
                <w:szCs w:val="21"/>
              </w:rPr>
              <w:t xml:space="preserve"> </w:t>
            </w:r>
            <w:r w:rsidR="00A66241" w:rsidRPr="00D821A4">
              <w:rPr>
                <w:rStyle w:val="ac"/>
                <w:sz w:val="21"/>
                <w:szCs w:val="21"/>
              </w:rPr>
              <w:footnoteReference w:id="1"/>
            </w:r>
            <w:r w:rsidRPr="00D821A4">
              <w:rPr>
                <w:sz w:val="21"/>
                <w:szCs w:val="21"/>
              </w:rPr>
              <w:t>:</w:t>
            </w:r>
          </w:p>
          <w:p w:rsidR="00CE7E2A" w:rsidRPr="00D821A4" w:rsidRDefault="00CE7E2A" w:rsidP="00F774C1">
            <w:pPr>
              <w:pStyle w:val="ConsPlusNormal"/>
              <w:rPr>
                <w:sz w:val="21"/>
                <w:szCs w:val="21"/>
              </w:rPr>
            </w:pPr>
            <w:r w:rsidRPr="00D821A4">
              <w:rPr>
                <w:sz w:val="21"/>
                <w:szCs w:val="21"/>
              </w:rPr>
              <w:t>в многоквартирных домах и жилых домах - от 0,03 МПа (0,3 кгс/кв. см) до 0,6 МПа (6 кгс/кв. см);</w:t>
            </w:r>
          </w:p>
          <w:p w:rsidR="00CE7E2A" w:rsidRPr="00D821A4" w:rsidRDefault="00CE7E2A" w:rsidP="00F774C1">
            <w:pPr>
              <w:pStyle w:val="ConsPlusNormal"/>
              <w:rPr>
                <w:sz w:val="21"/>
                <w:szCs w:val="21"/>
              </w:rPr>
            </w:pPr>
            <w:r w:rsidRPr="00D821A4">
              <w:rPr>
                <w:sz w:val="21"/>
                <w:szCs w:val="21"/>
              </w:rPr>
              <w:t>у водоразборных колонок - не менее 0,1 МПа (1 кгс/кв. см)</w:t>
            </w:r>
          </w:p>
        </w:tc>
        <w:tc>
          <w:tcPr>
            <w:tcW w:w="3827" w:type="dxa"/>
          </w:tcPr>
          <w:p w:rsidR="00CE7E2A" w:rsidRPr="00D821A4" w:rsidRDefault="00CE7E2A" w:rsidP="00F774C1">
            <w:pPr>
              <w:pStyle w:val="ConsPlusNormal"/>
              <w:jc w:val="both"/>
              <w:rPr>
                <w:sz w:val="21"/>
                <w:szCs w:val="21"/>
              </w:rPr>
            </w:pPr>
            <w:r w:rsidRPr="00D821A4">
              <w:rPr>
                <w:sz w:val="21"/>
                <w:szCs w:val="21"/>
              </w:rPr>
              <w:t>отклонение давления не допускается</w:t>
            </w:r>
          </w:p>
        </w:tc>
        <w:tc>
          <w:tcPr>
            <w:tcW w:w="4190" w:type="dxa"/>
          </w:tcPr>
          <w:p w:rsidR="00CE7E2A" w:rsidRPr="00D821A4" w:rsidRDefault="00CE7E2A" w:rsidP="00F774C1">
            <w:pPr>
              <w:pStyle w:val="ConsPlusNormal"/>
              <w:jc w:val="both"/>
              <w:rPr>
                <w:sz w:val="21"/>
                <w:szCs w:val="21"/>
              </w:rPr>
            </w:pPr>
            <w:r w:rsidRPr="00D821A4">
              <w:rPr>
                <w:sz w:val="21"/>
                <w:szCs w:val="21"/>
              </w:rPr>
              <w:t>за каждый час подачи холодной воды суммарно в течение расчетного периода, в котором произошло отклонение давления:</w:t>
            </w:r>
          </w:p>
          <w:p w:rsidR="00CE7E2A" w:rsidRPr="00D821A4" w:rsidRDefault="00CE7E2A" w:rsidP="00F774C1">
            <w:pPr>
              <w:pStyle w:val="ConsPlusNormal"/>
              <w:jc w:val="both"/>
              <w:rPr>
                <w:sz w:val="21"/>
                <w:szCs w:val="21"/>
              </w:rPr>
            </w:pPr>
            <w:r w:rsidRPr="00D821A4">
              <w:rPr>
                <w:sz w:val="21"/>
                <w:szCs w:val="21"/>
              </w:rPr>
              <w:t xml:space="preserve">при давлении, отличающемся от установленного до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ar1333" w:tooltip="РАСЧЕТ РАЗМЕРА ПЛАТЫ ЗА КОММУНАЛЬНЫЕ УСЛУГИ" w:history="1">
              <w:r w:rsidR="00A66241" w:rsidRPr="00D821A4">
                <w:rPr>
                  <w:sz w:val="21"/>
                  <w:szCs w:val="21"/>
                </w:rPr>
                <w:t>приложением № 2</w:t>
              </w:r>
            </w:hyperlink>
            <w:r w:rsidRPr="00D821A4">
              <w:rPr>
                <w:sz w:val="21"/>
                <w:szCs w:val="21"/>
              </w:rPr>
              <w:t xml:space="preserve"> к Правилам;</w:t>
            </w:r>
          </w:p>
          <w:p w:rsidR="00CE7E2A" w:rsidRPr="00D821A4" w:rsidRDefault="00CE7E2A" w:rsidP="00F774C1">
            <w:pPr>
              <w:pStyle w:val="ConsPlusNormal"/>
              <w:jc w:val="both"/>
              <w:rPr>
                <w:sz w:val="21"/>
                <w:szCs w:val="21"/>
              </w:rPr>
            </w:pPr>
            <w:proofErr w:type="gramStart"/>
            <w:r w:rsidRPr="00D821A4">
              <w:rPr>
                <w:sz w:val="21"/>
                <w:szCs w:val="21"/>
              </w:rPr>
              <w:t xml:space="preserve">при давлении, отличающемся от установленного более чем на 25 процентов, </w:t>
            </w:r>
            <w:r w:rsidRPr="00D821A4">
              <w:rPr>
                <w:sz w:val="21"/>
                <w:szCs w:val="21"/>
              </w:rPr>
              <w:lastRenderedPageBreak/>
              <w:t xml:space="preserve">размер платы за коммунальную услугу, определенный за расчетный период в соответствии с </w:t>
            </w:r>
            <w:hyperlink w:anchor="Par1333" w:tooltip="РАСЧЕТ РАЗМЕРА ПЛАТЫ ЗА КОММУНАЛЬНЫЕ УСЛУГИ" w:history="1">
              <w:r w:rsidR="00A66241" w:rsidRPr="00D821A4">
                <w:rPr>
                  <w:sz w:val="21"/>
                  <w:szCs w:val="21"/>
                </w:rPr>
                <w:t>приложением № 2</w:t>
              </w:r>
            </w:hyperlink>
            <w:r w:rsidRPr="00D821A4">
              <w:rPr>
                <w:sz w:val="21"/>
                <w:szCs w:val="21"/>
              </w:rPr>
              <w:t xml:space="preserve"> к Правилам № 354,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834" w:tooltip="101. При предоставлении в расчетном периоде коммунальной услуги ненадлежащего качества размер платы за такую коммунальную услугу, определенный за расчетный период в соответствии с приложением N 2 к настоящим Правилам, подлежит уменьшению на размер платы, исчис" w:history="1">
              <w:r w:rsidRPr="00D821A4">
                <w:rPr>
                  <w:sz w:val="21"/>
                  <w:szCs w:val="21"/>
                </w:rPr>
                <w:t>пунктом 101</w:t>
              </w:r>
            </w:hyperlink>
            <w:r w:rsidRPr="00D821A4">
              <w:rPr>
                <w:sz w:val="21"/>
                <w:szCs w:val="21"/>
              </w:rPr>
              <w:t xml:space="preserve"> Правил № 354</w:t>
            </w:r>
            <w:proofErr w:type="gramEnd"/>
          </w:p>
        </w:tc>
      </w:tr>
      <w:tr w:rsidR="00D821A4" w:rsidRPr="00D821A4" w:rsidTr="00A66241">
        <w:tc>
          <w:tcPr>
            <w:tcW w:w="10447" w:type="dxa"/>
            <w:gridSpan w:val="4"/>
          </w:tcPr>
          <w:p w:rsidR="00CE7E2A" w:rsidRPr="00D821A4" w:rsidRDefault="00CE7E2A" w:rsidP="00F774C1">
            <w:pPr>
              <w:pStyle w:val="ConsPlusNormal"/>
              <w:jc w:val="center"/>
              <w:outlineLvl w:val="2"/>
              <w:rPr>
                <w:sz w:val="21"/>
                <w:szCs w:val="21"/>
              </w:rPr>
            </w:pPr>
            <w:r w:rsidRPr="00D821A4">
              <w:rPr>
                <w:sz w:val="21"/>
                <w:szCs w:val="21"/>
              </w:rPr>
              <w:lastRenderedPageBreak/>
              <w:t>II. Горячее водоснабжение</w:t>
            </w:r>
          </w:p>
        </w:tc>
      </w:tr>
      <w:tr w:rsidR="00D821A4" w:rsidRPr="00D821A4" w:rsidTr="00A66241">
        <w:trPr>
          <w:gridAfter w:val="1"/>
          <w:wAfter w:w="20" w:type="dxa"/>
        </w:trPr>
        <w:tc>
          <w:tcPr>
            <w:tcW w:w="2410" w:type="dxa"/>
          </w:tcPr>
          <w:p w:rsidR="00CE7E2A" w:rsidRPr="00D821A4" w:rsidRDefault="00CE7E2A" w:rsidP="00F774C1">
            <w:pPr>
              <w:pStyle w:val="ConsPlusNormal"/>
              <w:jc w:val="both"/>
              <w:rPr>
                <w:sz w:val="21"/>
                <w:szCs w:val="21"/>
              </w:rPr>
            </w:pPr>
            <w:r w:rsidRPr="00D821A4">
              <w:rPr>
                <w:sz w:val="21"/>
                <w:szCs w:val="21"/>
              </w:rPr>
              <w:t>4. Бесперебойное круглосуточное горячее водоснабжение в течение года</w:t>
            </w:r>
          </w:p>
        </w:tc>
        <w:tc>
          <w:tcPr>
            <w:tcW w:w="3827" w:type="dxa"/>
          </w:tcPr>
          <w:p w:rsidR="00CE7E2A" w:rsidRPr="00D821A4" w:rsidRDefault="00CE7E2A" w:rsidP="00F774C1">
            <w:pPr>
              <w:pStyle w:val="ConsPlusNormal"/>
              <w:jc w:val="both"/>
              <w:rPr>
                <w:sz w:val="21"/>
                <w:szCs w:val="21"/>
              </w:rPr>
            </w:pPr>
            <w:r w:rsidRPr="00D821A4">
              <w:rPr>
                <w:sz w:val="21"/>
                <w:szCs w:val="21"/>
              </w:rPr>
              <w:t>допустимая продолжительность перерыва подачи горячей воды:</w:t>
            </w:r>
          </w:p>
          <w:p w:rsidR="00CE7E2A" w:rsidRPr="00D821A4" w:rsidRDefault="00CE7E2A" w:rsidP="00F774C1">
            <w:pPr>
              <w:pStyle w:val="ConsPlusNormal"/>
              <w:jc w:val="both"/>
              <w:rPr>
                <w:sz w:val="21"/>
                <w:szCs w:val="21"/>
              </w:rPr>
            </w:pPr>
            <w:r w:rsidRPr="00D821A4">
              <w:rPr>
                <w:sz w:val="21"/>
                <w:szCs w:val="21"/>
              </w:rPr>
              <w:t>8 часов (суммарно) в течение 1 месяца, 4 часа единовременно, при аварии на тупиковой магистрали - 24 часа подряд;</w:t>
            </w:r>
          </w:p>
          <w:p w:rsidR="00CE7E2A" w:rsidRPr="00D821A4" w:rsidRDefault="00CE7E2A" w:rsidP="00F774C1">
            <w:pPr>
              <w:pStyle w:val="ConsPlusNormal"/>
              <w:jc w:val="both"/>
              <w:rPr>
                <w:sz w:val="21"/>
                <w:szCs w:val="21"/>
              </w:rPr>
            </w:pPr>
            <w:r w:rsidRPr="00D821A4">
              <w:rPr>
                <w:sz w:val="21"/>
                <w:szCs w:val="21"/>
              </w:rPr>
              <w:t>продолжительность перерыва в горячем водоснабжении в связи с производством ежегодных ремонтных и профилактических работ в централизованных сетях инженерно-технического обеспечения горячего водоснабжения осуществляется в соответствии с требованиями законодательства Российской Федерации о техническом регулировании (</w:t>
            </w:r>
            <w:proofErr w:type="spellStart"/>
            <w:r w:rsidRPr="00D821A4">
              <w:rPr>
                <w:sz w:val="21"/>
                <w:szCs w:val="21"/>
              </w:rPr>
              <w:t>СанПиН</w:t>
            </w:r>
            <w:proofErr w:type="spellEnd"/>
            <w:r w:rsidRPr="00D821A4">
              <w:rPr>
                <w:sz w:val="21"/>
                <w:szCs w:val="21"/>
              </w:rPr>
              <w:t xml:space="preserve"> 2.1.4.2496-09)</w:t>
            </w:r>
          </w:p>
        </w:tc>
        <w:tc>
          <w:tcPr>
            <w:tcW w:w="4190" w:type="dxa"/>
          </w:tcPr>
          <w:p w:rsidR="00CE7E2A" w:rsidRPr="00D821A4" w:rsidRDefault="00CE7E2A" w:rsidP="00F774C1">
            <w:pPr>
              <w:pStyle w:val="ConsPlusNormal"/>
              <w:jc w:val="both"/>
              <w:rPr>
                <w:sz w:val="21"/>
                <w:szCs w:val="21"/>
              </w:rPr>
            </w:pPr>
            <w:proofErr w:type="gramStart"/>
            <w:r w:rsidRPr="00D821A4">
              <w:rPr>
                <w:sz w:val="21"/>
                <w:szCs w:val="21"/>
              </w:rPr>
              <w:t xml:space="preserve">за каждый час превышения допустимой продолжительности перерыва подачи горячей воды,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1333" w:tooltip="РАСЧЕТ РАЗМЕРА ПЛАТЫ ЗА КОММУНАЛЬНЫЕ УСЛУГИ" w:history="1">
              <w:r w:rsidR="00A66241" w:rsidRPr="00D821A4">
                <w:rPr>
                  <w:sz w:val="21"/>
                  <w:szCs w:val="21"/>
                </w:rPr>
                <w:t>приложением № 2</w:t>
              </w:r>
            </w:hyperlink>
            <w:r w:rsidRPr="00D821A4">
              <w:rPr>
                <w:sz w:val="21"/>
                <w:szCs w:val="21"/>
              </w:rPr>
              <w:t xml:space="preserve"> к Правилам № 354, с учетом положений </w:t>
            </w:r>
            <w:hyperlink w:anchor="Par817" w:tooltip="IX. Случаи и основания изменения размера платы" w:history="1">
              <w:r w:rsidRPr="00D821A4">
                <w:rPr>
                  <w:sz w:val="21"/>
                  <w:szCs w:val="21"/>
                </w:rPr>
                <w:t>раздела IX</w:t>
              </w:r>
            </w:hyperlink>
            <w:r w:rsidRPr="00D821A4">
              <w:rPr>
                <w:sz w:val="21"/>
                <w:szCs w:val="21"/>
              </w:rPr>
              <w:t xml:space="preserve"> Правил № 354</w:t>
            </w:r>
            <w:proofErr w:type="gramEnd"/>
          </w:p>
        </w:tc>
      </w:tr>
      <w:tr w:rsidR="00D821A4" w:rsidRPr="00D821A4" w:rsidTr="00A66241">
        <w:trPr>
          <w:gridAfter w:val="1"/>
          <w:wAfter w:w="20" w:type="dxa"/>
        </w:trPr>
        <w:tc>
          <w:tcPr>
            <w:tcW w:w="2410" w:type="dxa"/>
          </w:tcPr>
          <w:p w:rsidR="00CE7E2A" w:rsidRPr="00D821A4" w:rsidRDefault="00CE7E2A" w:rsidP="00A66241">
            <w:pPr>
              <w:pStyle w:val="ConsPlusNormal"/>
              <w:jc w:val="both"/>
              <w:rPr>
                <w:sz w:val="21"/>
                <w:szCs w:val="21"/>
              </w:rPr>
            </w:pPr>
            <w:r w:rsidRPr="00D821A4">
              <w:rPr>
                <w:sz w:val="21"/>
                <w:szCs w:val="21"/>
              </w:rPr>
              <w:t xml:space="preserve">5. Обеспечение соответствия температуры горячей воды в точке </w:t>
            </w:r>
            <w:proofErr w:type="spellStart"/>
            <w:r w:rsidRPr="00D821A4">
              <w:rPr>
                <w:sz w:val="21"/>
                <w:szCs w:val="21"/>
              </w:rPr>
              <w:t>водоразбора</w:t>
            </w:r>
            <w:proofErr w:type="spellEnd"/>
            <w:r w:rsidRPr="00D821A4">
              <w:rPr>
                <w:sz w:val="21"/>
                <w:szCs w:val="21"/>
              </w:rPr>
              <w:t xml:space="preserve"> требованиям законодательства Российской Федерации о техническом регулировании (</w:t>
            </w:r>
            <w:proofErr w:type="spellStart"/>
            <w:r w:rsidRPr="00D821A4">
              <w:rPr>
                <w:sz w:val="21"/>
                <w:szCs w:val="21"/>
              </w:rPr>
              <w:t>СанПиН</w:t>
            </w:r>
            <w:proofErr w:type="spellEnd"/>
            <w:r w:rsidRPr="00D821A4">
              <w:rPr>
                <w:sz w:val="21"/>
                <w:szCs w:val="21"/>
              </w:rPr>
              <w:t xml:space="preserve"> 2.1.4.2496-09)</w:t>
            </w:r>
            <w:r w:rsidR="00A66241" w:rsidRPr="00D821A4">
              <w:rPr>
                <w:rStyle w:val="ac"/>
                <w:sz w:val="21"/>
                <w:szCs w:val="21"/>
              </w:rPr>
              <w:footnoteReference w:id="2"/>
            </w:r>
          </w:p>
        </w:tc>
        <w:tc>
          <w:tcPr>
            <w:tcW w:w="3827" w:type="dxa"/>
          </w:tcPr>
          <w:p w:rsidR="00CE7E2A" w:rsidRPr="00D821A4" w:rsidRDefault="00CE7E2A" w:rsidP="00F774C1">
            <w:pPr>
              <w:pStyle w:val="ConsPlusNormal"/>
              <w:jc w:val="both"/>
              <w:rPr>
                <w:sz w:val="21"/>
                <w:szCs w:val="21"/>
              </w:rPr>
            </w:pPr>
            <w:r w:rsidRPr="00D821A4">
              <w:rPr>
                <w:sz w:val="21"/>
                <w:szCs w:val="21"/>
              </w:rPr>
              <w:t xml:space="preserve">допустимое отклонение температуры </w:t>
            </w:r>
            <w:proofErr w:type="gramStart"/>
            <w:r w:rsidRPr="00D821A4">
              <w:rPr>
                <w:sz w:val="21"/>
                <w:szCs w:val="21"/>
              </w:rPr>
              <w:t xml:space="preserve">горячей воды в точке </w:t>
            </w:r>
            <w:proofErr w:type="spellStart"/>
            <w:r w:rsidRPr="00D821A4">
              <w:rPr>
                <w:sz w:val="21"/>
                <w:szCs w:val="21"/>
              </w:rPr>
              <w:t>водоразбора</w:t>
            </w:r>
            <w:proofErr w:type="spellEnd"/>
            <w:r w:rsidRPr="00D821A4">
              <w:rPr>
                <w:sz w:val="21"/>
                <w:szCs w:val="21"/>
              </w:rPr>
              <w:t xml:space="preserve"> от температуры горячей воды в точке </w:t>
            </w:r>
            <w:proofErr w:type="spellStart"/>
            <w:r w:rsidRPr="00D821A4">
              <w:rPr>
                <w:sz w:val="21"/>
                <w:szCs w:val="21"/>
              </w:rPr>
              <w:t>водоразбора</w:t>
            </w:r>
            <w:proofErr w:type="spellEnd"/>
            <w:r w:rsidRPr="00D821A4">
              <w:rPr>
                <w:sz w:val="21"/>
                <w:szCs w:val="21"/>
              </w:rPr>
              <w:t>, соответствующей требованиям законодательства Российской Федерации о техническом регулировании</w:t>
            </w:r>
            <w:proofErr w:type="gramEnd"/>
            <w:r w:rsidRPr="00D821A4">
              <w:rPr>
                <w:sz w:val="21"/>
                <w:szCs w:val="21"/>
              </w:rPr>
              <w:t>:</w:t>
            </w:r>
          </w:p>
          <w:p w:rsidR="00CE7E2A" w:rsidRPr="00D821A4" w:rsidRDefault="00CE7E2A" w:rsidP="00F774C1">
            <w:pPr>
              <w:pStyle w:val="ConsPlusNormal"/>
              <w:jc w:val="both"/>
              <w:rPr>
                <w:sz w:val="21"/>
                <w:szCs w:val="21"/>
              </w:rPr>
            </w:pPr>
            <w:r w:rsidRPr="00D821A4">
              <w:rPr>
                <w:sz w:val="21"/>
                <w:szCs w:val="21"/>
              </w:rPr>
              <w:t>в ночное время (с 0.00 до 5.00 часов) - не более чем на 5 °C;</w:t>
            </w:r>
          </w:p>
          <w:p w:rsidR="00CE7E2A" w:rsidRPr="00D821A4" w:rsidRDefault="00CE7E2A" w:rsidP="00F774C1">
            <w:pPr>
              <w:pStyle w:val="ConsPlusNormal"/>
              <w:jc w:val="both"/>
              <w:rPr>
                <w:sz w:val="21"/>
                <w:szCs w:val="21"/>
              </w:rPr>
            </w:pPr>
            <w:r w:rsidRPr="00D821A4">
              <w:rPr>
                <w:sz w:val="21"/>
                <w:szCs w:val="21"/>
              </w:rPr>
              <w:t>в дневное время (с 5.00 до 00.00 часов) - не более чем на 3 °C</w:t>
            </w:r>
          </w:p>
        </w:tc>
        <w:tc>
          <w:tcPr>
            <w:tcW w:w="4190" w:type="dxa"/>
          </w:tcPr>
          <w:p w:rsidR="00CE7E2A" w:rsidRPr="00D821A4" w:rsidRDefault="00CE7E2A" w:rsidP="00F774C1">
            <w:pPr>
              <w:pStyle w:val="ConsPlusNormal"/>
              <w:jc w:val="both"/>
              <w:rPr>
                <w:sz w:val="21"/>
                <w:szCs w:val="21"/>
              </w:rPr>
            </w:pPr>
            <w:proofErr w:type="gramStart"/>
            <w:r w:rsidRPr="00D821A4">
              <w:rPr>
                <w:sz w:val="21"/>
                <w:szCs w:val="21"/>
              </w:rPr>
              <w:t xml:space="preserve">за каждые 3 °C отступления от допустимых отклонений температуры горячей воды размер платы за коммунальную услугу за расчетный период, в котором произошло указанное отступление, снижается на 0,1 процента размера платы, определенного за такой расчетный период в соответствии с </w:t>
            </w:r>
            <w:hyperlink w:anchor="Par1333" w:tooltip="РАСЧЕТ РАЗМЕРА ПЛАТЫ ЗА КОММУНАЛЬНЫЕ УСЛУГИ" w:history="1">
              <w:r w:rsidR="00A66241" w:rsidRPr="00D821A4">
                <w:rPr>
                  <w:sz w:val="21"/>
                  <w:szCs w:val="21"/>
                </w:rPr>
                <w:t>приложением № 2</w:t>
              </w:r>
            </w:hyperlink>
            <w:r w:rsidRPr="00D821A4">
              <w:rPr>
                <w:sz w:val="21"/>
                <w:szCs w:val="21"/>
              </w:rPr>
              <w:t xml:space="preserve"> к Правилам № 354, за каждый час отступления от допустимых отклонений суммарно в течение расчетного периода с учетом положений </w:t>
            </w:r>
            <w:hyperlink w:anchor="Par817" w:tooltip="IX. Случаи и основания изменения размера платы" w:history="1">
              <w:r w:rsidRPr="00D821A4">
                <w:rPr>
                  <w:sz w:val="21"/>
                  <w:szCs w:val="21"/>
                </w:rPr>
                <w:t>раздела IX</w:t>
              </w:r>
              <w:proofErr w:type="gramEnd"/>
            </w:hyperlink>
            <w:r w:rsidRPr="00D821A4">
              <w:rPr>
                <w:sz w:val="21"/>
                <w:szCs w:val="21"/>
              </w:rPr>
              <w:t xml:space="preserve"> Правил. За каждый час подачи горячей воды, температура которой в точке разбора ниже 40 °C, суммарно в течение расчетного периода оплата потребленной воды производится по тарифу за холодную воду</w:t>
            </w:r>
          </w:p>
        </w:tc>
      </w:tr>
      <w:tr w:rsidR="00D821A4" w:rsidRPr="00D821A4" w:rsidTr="00A66241">
        <w:trPr>
          <w:gridAfter w:val="1"/>
          <w:wAfter w:w="20" w:type="dxa"/>
        </w:trPr>
        <w:tc>
          <w:tcPr>
            <w:tcW w:w="2410" w:type="dxa"/>
          </w:tcPr>
          <w:p w:rsidR="00CE7E2A" w:rsidRPr="00D821A4" w:rsidRDefault="00CE7E2A" w:rsidP="00F774C1">
            <w:pPr>
              <w:pStyle w:val="ConsPlusNormal"/>
              <w:jc w:val="both"/>
              <w:rPr>
                <w:sz w:val="21"/>
                <w:szCs w:val="21"/>
              </w:rPr>
            </w:pPr>
            <w:r w:rsidRPr="00D821A4">
              <w:rPr>
                <w:sz w:val="21"/>
                <w:szCs w:val="21"/>
              </w:rPr>
              <w:t>6. Постоянное соответствие состава и свойств горячей воды требованиям законодательства Российской Федерации о техническом регулировании (</w:t>
            </w:r>
            <w:proofErr w:type="spellStart"/>
            <w:r w:rsidRPr="00D821A4">
              <w:rPr>
                <w:sz w:val="21"/>
                <w:szCs w:val="21"/>
              </w:rPr>
              <w:t>СанПиН</w:t>
            </w:r>
            <w:proofErr w:type="spellEnd"/>
            <w:r w:rsidRPr="00D821A4">
              <w:rPr>
                <w:sz w:val="21"/>
                <w:szCs w:val="21"/>
              </w:rPr>
              <w:t xml:space="preserve"> 2.1.4.2496-09)</w:t>
            </w:r>
          </w:p>
        </w:tc>
        <w:tc>
          <w:tcPr>
            <w:tcW w:w="3827" w:type="dxa"/>
          </w:tcPr>
          <w:p w:rsidR="00CE7E2A" w:rsidRPr="00D821A4" w:rsidRDefault="00CE7E2A" w:rsidP="00F774C1">
            <w:pPr>
              <w:pStyle w:val="ConsPlusNormal"/>
              <w:jc w:val="both"/>
              <w:rPr>
                <w:sz w:val="21"/>
                <w:szCs w:val="21"/>
              </w:rPr>
            </w:pPr>
            <w:r w:rsidRPr="00D821A4">
              <w:rPr>
                <w:sz w:val="21"/>
                <w:szCs w:val="21"/>
              </w:rPr>
              <w:t>отклонение состава и свойств горячей воды от требований законодательства Российской Федерации о техническом регулировании не допускается</w:t>
            </w:r>
          </w:p>
        </w:tc>
        <w:tc>
          <w:tcPr>
            <w:tcW w:w="4190" w:type="dxa"/>
          </w:tcPr>
          <w:p w:rsidR="00CE7E2A" w:rsidRPr="00D821A4" w:rsidRDefault="00CE7E2A" w:rsidP="00F774C1">
            <w:pPr>
              <w:pStyle w:val="ConsPlusNormal"/>
              <w:jc w:val="both"/>
              <w:rPr>
                <w:sz w:val="21"/>
                <w:szCs w:val="21"/>
              </w:rPr>
            </w:pPr>
            <w:proofErr w:type="gramStart"/>
            <w:r w:rsidRPr="00D821A4">
              <w:rPr>
                <w:sz w:val="21"/>
                <w:szCs w:val="21"/>
              </w:rPr>
              <w:t xml:space="preserve">при несоответствии состава и свойств горячей воды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anchor="Par1333" w:tooltip="РАСЧЕТ РАЗМЕРА ПЛАТЫ ЗА КОММУНАЛЬНЫЕ УСЛУГИ" w:history="1">
              <w:r w:rsidR="00A66241" w:rsidRPr="00D821A4">
                <w:rPr>
                  <w:sz w:val="21"/>
                  <w:szCs w:val="21"/>
                </w:rPr>
                <w:t>приложением № 2</w:t>
              </w:r>
            </w:hyperlink>
            <w:r w:rsidRPr="00D821A4">
              <w:rPr>
                <w:sz w:val="21"/>
                <w:szCs w:val="21"/>
              </w:rPr>
              <w:t xml:space="preserve"> к Правилам № 354,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834" w:tooltip="101. При предоставлении в расчетном периоде коммунальной услуги ненадлежащего качества размер платы за такую коммунальную услугу, определенный за расчетный период в соответствии с приложением N 2 к настоящим Правилам, подлежит уменьшению на размер платы, исчис" w:history="1">
              <w:r w:rsidRPr="00D821A4">
                <w:rPr>
                  <w:sz w:val="21"/>
                  <w:szCs w:val="21"/>
                </w:rPr>
                <w:t>пунктом 101</w:t>
              </w:r>
            </w:hyperlink>
            <w:r w:rsidRPr="00D821A4">
              <w:rPr>
                <w:sz w:val="21"/>
                <w:szCs w:val="21"/>
              </w:rPr>
              <w:t xml:space="preserve"> Правил </w:t>
            </w:r>
            <w:r w:rsidRPr="00D821A4">
              <w:rPr>
                <w:sz w:val="21"/>
                <w:szCs w:val="21"/>
              </w:rPr>
              <w:lastRenderedPageBreak/>
              <w:t>№ 354</w:t>
            </w:r>
            <w:proofErr w:type="gramEnd"/>
          </w:p>
        </w:tc>
      </w:tr>
      <w:tr w:rsidR="00D821A4" w:rsidRPr="00D821A4" w:rsidTr="00A66241">
        <w:trPr>
          <w:gridAfter w:val="1"/>
          <w:wAfter w:w="20" w:type="dxa"/>
        </w:trPr>
        <w:tc>
          <w:tcPr>
            <w:tcW w:w="2410" w:type="dxa"/>
          </w:tcPr>
          <w:p w:rsidR="00CE7E2A" w:rsidRPr="00D821A4" w:rsidRDefault="00CE7E2A" w:rsidP="00D821A4">
            <w:pPr>
              <w:pStyle w:val="ConsPlusNormal"/>
              <w:jc w:val="both"/>
              <w:rPr>
                <w:sz w:val="21"/>
                <w:szCs w:val="21"/>
              </w:rPr>
            </w:pPr>
            <w:r w:rsidRPr="00D821A4">
              <w:rPr>
                <w:sz w:val="21"/>
                <w:szCs w:val="21"/>
              </w:rPr>
              <w:lastRenderedPageBreak/>
              <w:t>7. Давление в системе горячего водоснабжения в точке разбора - от 0,03 МПа (0,3 кгс/кв. см) до 0,45 МПа (4,5 кгс/кв. см)</w:t>
            </w:r>
            <w:r w:rsidR="00D821A4" w:rsidRPr="00D821A4">
              <w:rPr>
                <w:rStyle w:val="ac"/>
                <w:sz w:val="21"/>
                <w:szCs w:val="21"/>
              </w:rPr>
              <w:footnoteReference w:id="3"/>
            </w:r>
          </w:p>
        </w:tc>
        <w:tc>
          <w:tcPr>
            <w:tcW w:w="3827" w:type="dxa"/>
          </w:tcPr>
          <w:p w:rsidR="00CE7E2A" w:rsidRPr="00D821A4" w:rsidRDefault="00CE7E2A" w:rsidP="00F774C1">
            <w:pPr>
              <w:pStyle w:val="ConsPlusNormal"/>
              <w:jc w:val="both"/>
              <w:rPr>
                <w:sz w:val="21"/>
                <w:szCs w:val="21"/>
              </w:rPr>
            </w:pPr>
            <w:r w:rsidRPr="00D821A4">
              <w:rPr>
                <w:sz w:val="21"/>
                <w:szCs w:val="21"/>
              </w:rPr>
              <w:t>отклонение давления в системе горячего водоснабжения не допускается</w:t>
            </w:r>
          </w:p>
        </w:tc>
        <w:tc>
          <w:tcPr>
            <w:tcW w:w="4190" w:type="dxa"/>
          </w:tcPr>
          <w:p w:rsidR="00CE7E2A" w:rsidRPr="00D821A4" w:rsidRDefault="00CE7E2A" w:rsidP="00F774C1">
            <w:pPr>
              <w:pStyle w:val="ConsPlusNormal"/>
              <w:jc w:val="both"/>
              <w:rPr>
                <w:sz w:val="21"/>
                <w:szCs w:val="21"/>
              </w:rPr>
            </w:pPr>
            <w:r w:rsidRPr="00D821A4">
              <w:rPr>
                <w:sz w:val="21"/>
                <w:szCs w:val="21"/>
              </w:rPr>
              <w:t>за каждый час подачи горячей воды суммарно в течение расчетного периода, в котором произошло отклонение давления:</w:t>
            </w:r>
          </w:p>
          <w:p w:rsidR="00CE7E2A" w:rsidRPr="00D821A4" w:rsidRDefault="00CE7E2A" w:rsidP="00F774C1">
            <w:pPr>
              <w:pStyle w:val="ConsPlusNormal"/>
              <w:jc w:val="both"/>
              <w:rPr>
                <w:sz w:val="21"/>
                <w:szCs w:val="21"/>
              </w:rPr>
            </w:pPr>
            <w:r w:rsidRPr="00D821A4">
              <w:rPr>
                <w:sz w:val="21"/>
                <w:szCs w:val="21"/>
              </w:rPr>
              <w:t xml:space="preserve">при давлении, отличающемся от установленного не более чем на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ar1333" w:tooltip="РАСЧЕТ РАЗМЕРА ПЛАТЫ ЗА КОММУНАЛЬНЫЕ УСЛУГИ" w:history="1">
              <w:r w:rsidR="00A66241" w:rsidRPr="00D821A4">
                <w:rPr>
                  <w:sz w:val="21"/>
                  <w:szCs w:val="21"/>
                </w:rPr>
                <w:t>приложением № 2</w:t>
              </w:r>
            </w:hyperlink>
            <w:r w:rsidRPr="00D821A4">
              <w:rPr>
                <w:sz w:val="21"/>
                <w:szCs w:val="21"/>
              </w:rPr>
              <w:t xml:space="preserve"> к Правилам № 354;</w:t>
            </w:r>
          </w:p>
          <w:p w:rsidR="00CE7E2A" w:rsidRPr="00D821A4" w:rsidRDefault="00CE7E2A" w:rsidP="00F774C1">
            <w:pPr>
              <w:pStyle w:val="ConsPlusNormal"/>
              <w:jc w:val="both"/>
              <w:rPr>
                <w:sz w:val="21"/>
                <w:szCs w:val="21"/>
              </w:rPr>
            </w:pPr>
            <w:proofErr w:type="gramStart"/>
            <w:r w:rsidRPr="00D821A4">
              <w:rPr>
                <w:sz w:val="21"/>
                <w:szCs w:val="21"/>
              </w:rP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ar1333" w:tooltip="РАСЧЕТ РАЗМЕРА ПЛАТЫ ЗА КОММУНАЛЬНЫЕ УСЛУГИ" w:history="1">
              <w:r w:rsidR="00A66241" w:rsidRPr="00D821A4">
                <w:rPr>
                  <w:sz w:val="21"/>
                  <w:szCs w:val="21"/>
                </w:rPr>
                <w:t>приложением № 2</w:t>
              </w:r>
            </w:hyperlink>
            <w:r w:rsidRPr="00D821A4">
              <w:rPr>
                <w:sz w:val="21"/>
                <w:szCs w:val="21"/>
              </w:rPr>
              <w:t xml:space="preserve"> к Правилам № 354,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834" w:tooltip="101. При предоставлении в расчетном периоде коммунальной услуги ненадлежащего качества размер платы за такую коммунальную услугу, определенный за расчетный период в соответствии с приложением N 2 к настоящим Правилам, подлежит уменьшению на размер платы, исчис" w:history="1">
              <w:r w:rsidRPr="00D821A4">
                <w:rPr>
                  <w:sz w:val="21"/>
                  <w:szCs w:val="21"/>
                </w:rPr>
                <w:t>пунктом 101</w:t>
              </w:r>
            </w:hyperlink>
            <w:r w:rsidRPr="00D821A4">
              <w:rPr>
                <w:sz w:val="21"/>
                <w:szCs w:val="21"/>
              </w:rPr>
              <w:t xml:space="preserve"> Правил № 354</w:t>
            </w:r>
            <w:proofErr w:type="gramEnd"/>
          </w:p>
        </w:tc>
      </w:tr>
      <w:tr w:rsidR="00D821A4" w:rsidRPr="00D821A4" w:rsidTr="00A66241">
        <w:tc>
          <w:tcPr>
            <w:tcW w:w="10447" w:type="dxa"/>
            <w:gridSpan w:val="4"/>
          </w:tcPr>
          <w:p w:rsidR="00CE7E2A" w:rsidRPr="00D821A4" w:rsidRDefault="00CE7E2A" w:rsidP="00F774C1">
            <w:pPr>
              <w:pStyle w:val="ConsPlusNormal"/>
              <w:jc w:val="center"/>
              <w:outlineLvl w:val="2"/>
              <w:rPr>
                <w:sz w:val="21"/>
                <w:szCs w:val="21"/>
              </w:rPr>
            </w:pPr>
            <w:r w:rsidRPr="00D821A4">
              <w:rPr>
                <w:sz w:val="21"/>
                <w:szCs w:val="21"/>
              </w:rPr>
              <w:t>III. Водоотведение</w:t>
            </w:r>
          </w:p>
        </w:tc>
      </w:tr>
      <w:tr w:rsidR="00D821A4" w:rsidRPr="00D821A4" w:rsidTr="00A66241">
        <w:trPr>
          <w:gridAfter w:val="1"/>
          <w:wAfter w:w="20" w:type="dxa"/>
        </w:trPr>
        <w:tc>
          <w:tcPr>
            <w:tcW w:w="2410" w:type="dxa"/>
          </w:tcPr>
          <w:p w:rsidR="00CE7E2A" w:rsidRPr="00D821A4" w:rsidRDefault="00CE7E2A" w:rsidP="00F774C1">
            <w:pPr>
              <w:pStyle w:val="ConsPlusNormal"/>
              <w:jc w:val="both"/>
              <w:rPr>
                <w:sz w:val="21"/>
                <w:szCs w:val="21"/>
              </w:rPr>
            </w:pPr>
            <w:r w:rsidRPr="00D821A4">
              <w:rPr>
                <w:sz w:val="21"/>
                <w:szCs w:val="21"/>
              </w:rPr>
              <w:t>8. Бесперебойное круглосуточное водоотведение в течение года</w:t>
            </w:r>
          </w:p>
        </w:tc>
        <w:tc>
          <w:tcPr>
            <w:tcW w:w="3827" w:type="dxa"/>
          </w:tcPr>
          <w:p w:rsidR="00CE7E2A" w:rsidRPr="00D821A4" w:rsidRDefault="00CE7E2A" w:rsidP="00F774C1">
            <w:pPr>
              <w:pStyle w:val="ConsPlusNormal"/>
              <w:jc w:val="both"/>
              <w:rPr>
                <w:sz w:val="21"/>
                <w:szCs w:val="21"/>
              </w:rPr>
            </w:pPr>
            <w:r w:rsidRPr="00D821A4">
              <w:rPr>
                <w:sz w:val="21"/>
                <w:szCs w:val="21"/>
              </w:rPr>
              <w:t>допустимая продолжительность перерыва водоотведения:</w:t>
            </w:r>
          </w:p>
          <w:p w:rsidR="00CE7E2A" w:rsidRPr="00D821A4" w:rsidRDefault="00CE7E2A" w:rsidP="00F774C1">
            <w:pPr>
              <w:pStyle w:val="ConsPlusNormal"/>
              <w:jc w:val="both"/>
              <w:rPr>
                <w:sz w:val="21"/>
                <w:szCs w:val="21"/>
              </w:rPr>
            </w:pPr>
            <w:r w:rsidRPr="00D821A4">
              <w:rPr>
                <w:sz w:val="21"/>
                <w:szCs w:val="21"/>
              </w:rPr>
              <w:t>не более 8 часов (суммарно) в течение 1 месяца,</w:t>
            </w:r>
          </w:p>
          <w:p w:rsidR="00CE7E2A" w:rsidRPr="00D821A4" w:rsidRDefault="00CE7E2A" w:rsidP="00F774C1">
            <w:pPr>
              <w:pStyle w:val="ConsPlusNormal"/>
              <w:jc w:val="both"/>
              <w:rPr>
                <w:sz w:val="21"/>
                <w:szCs w:val="21"/>
              </w:rPr>
            </w:pPr>
            <w:r w:rsidRPr="00D821A4">
              <w:rPr>
                <w:sz w:val="21"/>
                <w:szCs w:val="21"/>
              </w:rPr>
              <w:t>4 часа единовременно (в том числе при аварии)</w:t>
            </w:r>
          </w:p>
        </w:tc>
        <w:tc>
          <w:tcPr>
            <w:tcW w:w="4190" w:type="dxa"/>
          </w:tcPr>
          <w:p w:rsidR="00CE7E2A" w:rsidRPr="00D821A4" w:rsidRDefault="00CE7E2A" w:rsidP="00F774C1">
            <w:pPr>
              <w:pStyle w:val="ConsPlusNormal"/>
              <w:jc w:val="both"/>
              <w:rPr>
                <w:sz w:val="21"/>
                <w:szCs w:val="21"/>
              </w:rPr>
            </w:pPr>
            <w:proofErr w:type="gramStart"/>
            <w:r w:rsidRPr="00D821A4">
              <w:rPr>
                <w:sz w:val="21"/>
                <w:szCs w:val="21"/>
              </w:rPr>
              <w:t xml:space="preserve">за каждый час превышения допустимой продолжительности перерыва водоотведения,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1333" w:tooltip="РАСЧЕТ РАЗМЕРА ПЛАТЫ ЗА КОММУНАЛЬНЫЕ УСЛУГИ" w:history="1">
              <w:r w:rsidR="00A66241" w:rsidRPr="00D821A4">
                <w:rPr>
                  <w:sz w:val="21"/>
                  <w:szCs w:val="21"/>
                </w:rPr>
                <w:t>приложением № 2</w:t>
              </w:r>
            </w:hyperlink>
            <w:r w:rsidRPr="00D821A4">
              <w:rPr>
                <w:sz w:val="21"/>
                <w:szCs w:val="21"/>
              </w:rPr>
              <w:t xml:space="preserve"> к Правилам № 354, с учетом положений </w:t>
            </w:r>
            <w:hyperlink w:anchor="Par817" w:tooltip="IX. Случаи и основания изменения размера платы" w:history="1">
              <w:r w:rsidRPr="00D821A4">
                <w:rPr>
                  <w:sz w:val="21"/>
                  <w:szCs w:val="21"/>
                </w:rPr>
                <w:t>раздела IX</w:t>
              </w:r>
            </w:hyperlink>
            <w:r w:rsidRPr="00D821A4">
              <w:rPr>
                <w:sz w:val="21"/>
                <w:szCs w:val="21"/>
              </w:rPr>
              <w:t xml:space="preserve"> Правил № 354</w:t>
            </w:r>
            <w:proofErr w:type="gramEnd"/>
          </w:p>
        </w:tc>
      </w:tr>
      <w:tr w:rsidR="00D821A4" w:rsidRPr="00D821A4" w:rsidTr="00A66241">
        <w:tc>
          <w:tcPr>
            <w:tcW w:w="10447" w:type="dxa"/>
            <w:gridSpan w:val="4"/>
          </w:tcPr>
          <w:p w:rsidR="00CE7E2A" w:rsidRPr="00D821A4" w:rsidRDefault="00CE7E2A" w:rsidP="00F774C1">
            <w:pPr>
              <w:pStyle w:val="ConsPlusNormal"/>
              <w:jc w:val="center"/>
              <w:outlineLvl w:val="2"/>
              <w:rPr>
                <w:sz w:val="21"/>
                <w:szCs w:val="21"/>
              </w:rPr>
            </w:pPr>
            <w:r w:rsidRPr="00D821A4">
              <w:rPr>
                <w:sz w:val="21"/>
                <w:szCs w:val="21"/>
              </w:rPr>
              <w:t>IV. Электроснабжение</w:t>
            </w:r>
          </w:p>
        </w:tc>
      </w:tr>
      <w:tr w:rsidR="00D821A4" w:rsidRPr="00D821A4" w:rsidTr="00A66241">
        <w:trPr>
          <w:gridAfter w:val="1"/>
          <w:wAfter w:w="20" w:type="dxa"/>
        </w:trPr>
        <w:tc>
          <w:tcPr>
            <w:tcW w:w="2410" w:type="dxa"/>
          </w:tcPr>
          <w:p w:rsidR="00D821A4" w:rsidRPr="00D821A4" w:rsidRDefault="00CE7E2A" w:rsidP="00D821A4">
            <w:pPr>
              <w:pStyle w:val="ConsPlusNormal"/>
              <w:jc w:val="both"/>
              <w:rPr>
                <w:sz w:val="21"/>
                <w:szCs w:val="21"/>
              </w:rPr>
            </w:pPr>
            <w:r w:rsidRPr="00D821A4">
              <w:rPr>
                <w:sz w:val="21"/>
                <w:szCs w:val="21"/>
              </w:rPr>
              <w:t>9. Бесперебойное круглосуточное электроснабжение в течение года</w:t>
            </w:r>
            <w:r w:rsidR="00D821A4" w:rsidRPr="00D821A4">
              <w:rPr>
                <w:rStyle w:val="ac"/>
                <w:sz w:val="21"/>
                <w:szCs w:val="21"/>
              </w:rPr>
              <w:footnoteReference w:id="4"/>
            </w:r>
          </w:p>
          <w:p w:rsidR="00D821A4" w:rsidRPr="00D821A4" w:rsidRDefault="00D821A4" w:rsidP="00D821A4">
            <w:pPr>
              <w:rPr>
                <w:sz w:val="21"/>
                <w:szCs w:val="21"/>
              </w:rPr>
            </w:pPr>
          </w:p>
          <w:p w:rsidR="00CE7E2A" w:rsidRPr="00D821A4" w:rsidRDefault="00D821A4" w:rsidP="00D821A4">
            <w:pPr>
              <w:jc w:val="right"/>
              <w:rPr>
                <w:sz w:val="21"/>
                <w:szCs w:val="21"/>
              </w:rPr>
            </w:pPr>
            <w:r w:rsidRPr="00D821A4">
              <w:rPr>
                <w:sz w:val="21"/>
                <w:szCs w:val="21"/>
              </w:rPr>
              <w:t xml:space="preserve"> </w:t>
            </w:r>
          </w:p>
        </w:tc>
        <w:tc>
          <w:tcPr>
            <w:tcW w:w="3827" w:type="dxa"/>
          </w:tcPr>
          <w:p w:rsidR="00CE7E2A" w:rsidRPr="00D821A4" w:rsidRDefault="00CE7E2A" w:rsidP="00F774C1">
            <w:pPr>
              <w:pStyle w:val="ConsPlusNormal"/>
              <w:jc w:val="both"/>
              <w:rPr>
                <w:sz w:val="21"/>
                <w:szCs w:val="21"/>
              </w:rPr>
            </w:pPr>
            <w:r w:rsidRPr="00D821A4">
              <w:rPr>
                <w:sz w:val="21"/>
                <w:szCs w:val="21"/>
              </w:rPr>
              <w:t>допустимая продолжительность перерыва электроснабжения:</w:t>
            </w:r>
          </w:p>
          <w:p w:rsidR="00CE7E2A" w:rsidRPr="00D821A4" w:rsidRDefault="00CE7E2A" w:rsidP="00F774C1">
            <w:pPr>
              <w:pStyle w:val="ConsPlusNormal"/>
              <w:jc w:val="both"/>
              <w:rPr>
                <w:sz w:val="21"/>
                <w:szCs w:val="21"/>
              </w:rPr>
            </w:pPr>
            <w:r w:rsidRPr="00D821A4">
              <w:rPr>
                <w:sz w:val="21"/>
                <w:szCs w:val="21"/>
              </w:rPr>
              <w:t>2 часа - при наличии двух независимых взаимно резервирующих источников питания</w:t>
            </w:r>
            <w:r w:rsidR="00D821A4" w:rsidRPr="00D821A4">
              <w:rPr>
                <w:sz w:val="21"/>
                <w:szCs w:val="21"/>
              </w:rPr>
              <w:t xml:space="preserve"> </w:t>
            </w:r>
            <w:r w:rsidR="00D821A4" w:rsidRPr="00D821A4">
              <w:rPr>
                <w:rStyle w:val="ac"/>
                <w:sz w:val="21"/>
                <w:szCs w:val="21"/>
              </w:rPr>
              <w:footnoteReference w:id="5"/>
            </w:r>
            <w:r w:rsidRPr="00D821A4">
              <w:rPr>
                <w:sz w:val="21"/>
                <w:szCs w:val="21"/>
              </w:rPr>
              <w:t>;</w:t>
            </w:r>
          </w:p>
          <w:p w:rsidR="00CE7E2A" w:rsidRPr="00D821A4" w:rsidRDefault="00CE7E2A" w:rsidP="00F774C1">
            <w:pPr>
              <w:pStyle w:val="ConsPlusNormal"/>
              <w:jc w:val="both"/>
              <w:rPr>
                <w:sz w:val="21"/>
                <w:szCs w:val="21"/>
              </w:rPr>
            </w:pPr>
            <w:r w:rsidRPr="00D821A4">
              <w:rPr>
                <w:sz w:val="21"/>
                <w:szCs w:val="21"/>
              </w:rPr>
              <w:t>24 часа - при наличии 1 источника питания</w:t>
            </w:r>
          </w:p>
        </w:tc>
        <w:tc>
          <w:tcPr>
            <w:tcW w:w="4190" w:type="dxa"/>
          </w:tcPr>
          <w:p w:rsidR="00CE7E2A" w:rsidRPr="00D821A4" w:rsidRDefault="00CE7E2A" w:rsidP="00F774C1">
            <w:pPr>
              <w:pStyle w:val="ConsPlusNormal"/>
              <w:jc w:val="both"/>
              <w:rPr>
                <w:sz w:val="21"/>
                <w:szCs w:val="21"/>
              </w:rPr>
            </w:pPr>
            <w:proofErr w:type="gramStart"/>
            <w:r w:rsidRPr="00D821A4">
              <w:rPr>
                <w:sz w:val="21"/>
                <w:szCs w:val="21"/>
              </w:rPr>
              <w:t xml:space="preserve">за каждый час превышения допустимой продолжительности перерыва электроснабжения,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1333" w:tooltip="РАСЧЕТ РАЗМЕРА ПЛАТЫ ЗА КОММУНАЛЬНЫЕ УСЛУГИ" w:history="1">
              <w:r w:rsidR="00A66241" w:rsidRPr="00D821A4">
                <w:rPr>
                  <w:sz w:val="21"/>
                  <w:szCs w:val="21"/>
                </w:rPr>
                <w:t>приложением № 2</w:t>
              </w:r>
            </w:hyperlink>
            <w:r w:rsidRPr="00D821A4">
              <w:rPr>
                <w:sz w:val="21"/>
                <w:szCs w:val="21"/>
              </w:rPr>
              <w:t xml:space="preserve"> к Правилам № 354, с учетом положений </w:t>
            </w:r>
            <w:hyperlink w:anchor="Par817" w:tooltip="IX. Случаи и основания изменения размера платы" w:history="1">
              <w:r w:rsidRPr="00D821A4">
                <w:rPr>
                  <w:sz w:val="21"/>
                  <w:szCs w:val="21"/>
                </w:rPr>
                <w:t>раздела IX</w:t>
              </w:r>
            </w:hyperlink>
            <w:r w:rsidRPr="00D821A4">
              <w:rPr>
                <w:sz w:val="21"/>
                <w:szCs w:val="21"/>
              </w:rPr>
              <w:t xml:space="preserve"> Правил № 354</w:t>
            </w:r>
            <w:proofErr w:type="gramEnd"/>
          </w:p>
        </w:tc>
      </w:tr>
      <w:tr w:rsidR="00D821A4" w:rsidRPr="00D821A4" w:rsidTr="00A66241">
        <w:trPr>
          <w:gridAfter w:val="1"/>
          <w:wAfter w:w="20" w:type="dxa"/>
        </w:trPr>
        <w:tc>
          <w:tcPr>
            <w:tcW w:w="2410" w:type="dxa"/>
          </w:tcPr>
          <w:p w:rsidR="00CE7E2A" w:rsidRPr="00D821A4" w:rsidRDefault="00CE7E2A" w:rsidP="00F774C1">
            <w:pPr>
              <w:pStyle w:val="ConsPlusNormal"/>
              <w:jc w:val="both"/>
              <w:rPr>
                <w:sz w:val="21"/>
                <w:szCs w:val="21"/>
              </w:rPr>
            </w:pPr>
            <w:r w:rsidRPr="00D821A4">
              <w:rPr>
                <w:sz w:val="21"/>
                <w:szCs w:val="21"/>
              </w:rPr>
              <w:lastRenderedPageBreak/>
              <w:t>10. Постоянное соответствие напряжения и частоты электрического тока требованиям законодательства Российской Федерации о техническом регулировании (ГОСТ 32144-2014)</w:t>
            </w:r>
          </w:p>
        </w:tc>
        <w:tc>
          <w:tcPr>
            <w:tcW w:w="3827" w:type="dxa"/>
          </w:tcPr>
          <w:p w:rsidR="00CE7E2A" w:rsidRPr="00D821A4" w:rsidRDefault="00CE7E2A" w:rsidP="00F774C1">
            <w:pPr>
              <w:pStyle w:val="ConsPlusNormal"/>
              <w:jc w:val="both"/>
              <w:rPr>
                <w:sz w:val="21"/>
                <w:szCs w:val="21"/>
              </w:rPr>
            </w:pPr>
            <w:r w:rsidRPr="00D821A4">
              <w:rPr>
                <w:sz w:val="21"/>
                <w:szCs w:val="21"/>
              </w:rPr>
              <w:t>отклонение напряжения и (или) частоты электрического тока от требований законодательства Российской Федерации о техническом регулировании не допускается</w:t>
            </w:r>
          </w:p>
        </w:tc>
        <w:tc>
          <w:tcPr>
            <w:tcW w:w="4190" w:type="dxa"/>
          </w:tcPr>
          <w:p w:rsidR="00CE7E2A" w:rsidRPr="00D821A4" w:rsidRDefault="00CE7E2A" w:rsidP="00F774C1">
            <w:pPr>
              <w:pStyle w:val="ConsPlusNormal"/>
              <w:jc w:val="both"/>
              <w:rPr>
                <w:sz w:val="21"/>
                <w:szCs w:val="21"/>
              </w:rPr>
            </w:pPr>
            <w:proofErr w:type="gramStart"/>
            <w:r w:rsidRPr="00D821A4">
              <w:rPr>
                <w:sz w:val="21"/>
                <w:szCs w:val="21"/>
              </w:rPr>
              <w:t xml:space="preserve">за каждый час снабжения электрической энергией, не соответствующей требованиям законодательства Российской Федерации о техническом регулировании, суммарно в течение расчетного периода, в котором произошло отклонение напряжения и (или) частоты электрического тока от указанных требований,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1333" w:tooltip="РАСЧЕТ РАЗМЕРА ПЛАТЫ ЗА КОММУНАЛЬНЫЕ УСЛУГИ" w:history="1">
              <w:r w:rsidR="00A66241" w:rsidRPr="00D821A4">
                <w:rPr>
                  <w:sz w:val="21"/>
                  <w:szCs w:val="21"/>
                </w:rPr>
                <w:t>приложением № 2</w:t>
              </w:r>
            </w:hyperlink>
            <w:r w:rsidRPr="00D821A4">
              <w:rPr>
                <w:sz w:val="21"/>
                <w:szCs w:val="21"/>
              </w:rPr>
              <w:t xml:space="preserve"> к Правилам</w:t>
            </w:r>
            <w:proofErr w:type="gramEnd"/>
            <w:r w:rsidRPr="00D821A4">
              <w:rPr>
                <w:sz w:val="21"/>
                <w:szCs w:val="21"/>
              </w:rPr>
              <w:t xml:space="preserve"> № 354, с учетом положений </w:t>
            </w:r>
            <w:hyperlink w:anchor="Par817" w:tooltip="IX. Случаи и основания изменения размера платы" w:history="1">
              <w:r w:rsidRPr="00D821A4">
                <w:rPr>
                  <w:sz w:val="21"/>
                  <w:szCs w:val="21"/>
                </w:rPr>
                <w:t>раздела IX</w:t>
              </w:r>
            </w:hyperlink>
            <w:r w:rsidRPr="00D821A4">
              <w:rPr>
                <w:sz w:val="21"/>
                <w:szCs w:val="21"/>
              </w:rPr>
              <w:t xml:space="preserve"> Правил № 354</w:t>
            </w:r>
          </w:p>
        </w:tc>
      </w:tr>
      <w:tr w:rsidR="00D821A4" w:rsidRPr="00D821A4" w:rsidTr="00A66241">
        <w:tc>
          <w:tcPr>
            <w:tcW w:w="10447" w:type="dxa"/>
            <w:gridSpan w:val="4"/>
          </w:tcPr>
          <w:p w:rsidR="00CE7E2A" w:rsidRPr="00D821A4" w:rsidRDefault="00CE7E2A" w:rsidP="00F774C1">
            <w:pPr>
              <w:pStyle w:val="ConsPlusNormal"/>
              <w:jc w:val="center"/>
              <w:outlineLvl w:val="2"/>
              <w:rPr>
                <w:sz w:val="21"/>
                <w:szCs w:val="21"/>
              </w:rPr>
            </w:pPr>
            <w:r w:rsidRPr="00D821A4">
              <w:rPr>
                <w:sz w:val="21"/>
                <w:szCs w:val="21"/>
              </w:rPr>
              <w:t>V. Газоснабжение</w:t>
            </w:r>
          </w:p>
        </w:tc>
      </w:tr>
      <w:tr w:rsidR="00D821A4" w:rsidRPr="00D821A4" w:rsidTr="00A66241">
        <w:trPr>
          <w:gridAfter w:val="1"/>
          <w:wAfter w:w="20" w:type="dxa"/>
        </w:trPr>
        <w:tc>
          <w:tcPr>
            <w:tcW w:w="2410" w:type="dxa"/>
          </w:tcPr>
          <w:p w:rsidR="00CE7E2A" w:rsidRPr="00D821A4" w:rsidRDefault="00CE7E2A" w:rsidP="00F774C1">
            <w:pPr>
              <w:pStyle w:val="ConsPlusNormal"/>
              <w:jc w:val="both"/>
              <w:rPr>
                <w:sz w:val="21"/>
                <w:szCs w:val="21"/>
              </w:rPr>
            </w:pPr>
            <w:r w:rsidRPr="00D821A4">
              <w:rPr>
                <w:sz w:val="21"/>
                <w:szCs w:val="21"/>
              </w:rPr>
              <w:t>11. Бесперебойное круглосуточное газоснабжение в течение года</w:t>
            </w:r>
          </w:p>
        </w:tc>
        <w:tc>
          <w:tcPr>
            <w:tcW w:w="3827" w:type="dxa"/>
          </w:tcPr>
          <w:p w:rsidR="00CE7E2A" w:rsidRPr="00D821A4" w:rsidRDefault="00CE7E2A" w:rsidP="00F774C1">
            <w:pPr>
              <w:pStyle w:val="ConsPlusNormal"/>
              <w:jc w:val="both"/>
              <w:rPr>
                <w:sz w:val="21"/>
                <w:szCs w:val="21"/>
              </w:rPr>
            </w:pPr>
            <w:r w:rsidRPr="00D821A4">
              <w:rPr>
                <w:sz w:val="21"/>
                <w:szCs w:val="21"/>
              </w:rPr>
              <w:t>допустимая продолжительность перерыва газоснабжения - не более 4 часов (суммарно) в течение 1 месяца</w:t>
            </w:r>
          </w:p>
        </w:tc>
        <w:tc>
          <w:tcPr>
            <w:tcW w:w="4190" w:type="dxa"/>
          </w:tcPr>
          <w:p w:rsidR="00CE7E2A" w:rsidRPr="00D821A4" w:rsidRDefault="00CE7E2A" w:rsidP="00F774C1">
            <w:pPr>
              <w:pStyle w:val="ConsPlusNormal"/>
              <w:jc w:val="both"/>
              <w:rPr>
                <w:sz w:val="21"/>
                <w:szCs w:val="21"/>
              </w:rPr>
            </w:pPr>
            <w:proofErr w:type="gramStart"/>
            <w:r w:rsidRPr="00D821A4">
              <w:rPr>
                <w:sz w:val="21"/>
                <w:szCs w:val="21"/>
              </w:rPr>
              <w:t xml:space="preserve">за каждый час превышения допустимой продолжительности перерыва газоснабжения,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1333" w:tooltip="РАСЧЕТ РАЗМЕРА ПЛАТЫ ЗА КОММУНАЛЬНЫЕ УСЛУГИ" w:history="1">
              <w:r w:rsidR="00A66241" w:rsidRPr="00D821A4">
                <w:rPr>
                  <w:sz w:val="21"/>
                  <w:szCs w:val="21"/>
                </w:rPr>
                <w:t>приложением № 2</w:t>
              </w:r>
            </w:hyperlink>
            <w:r w:rsidRPr="00D821A4">
              <w:rPr>
                <w:sz w:val="21"/>
                <w:szCs w:val="21"/>
              </w:rPr>
              <w:t xml:space="preserve"> к Правилам № 354, с учетом положений </w:t>
            </w:r>
            <w:hyperlink w:anchor="Par817" w:tooltip="IX. Случаи и основания изменения размера платы" w:history="1">
              <w:r w:rsidRPr="00D821A4">
                <w:rPr>
                  <w:sz w:val="21"/>
                  <w:szCs w:val="21"/>
                </w:rPr>
                <w:t>раздела IX</w:t>
              </w:r>
            </w:hyperlink>
            <w:r w:rsidRPr="00D821A4">
              <w:rPr>
                <w:sz w:val="21"/>
                <w:szCs w:val="21"/>
              </w:rPr>
              <w:t xml:space="preserve"> Правил № 354</w:t>
            </w:r>
            <w:proofErr w:type="gramEnd"/>
          </w:p>
        </w:tc>
      </w:tr>
      <w:tr w:rsidR="00D821A4" w:rsidRPr="00D821A4" w:rsidTr="00A66241">
        <w:trPr>
          <w:gridAfter w:val="1"/>
          <w:wAfter w:w="20" w:type="dxa"/>
        </w:trPr>
        <w:tc>
          <w:tcPr>
            <w:tcW w:w="2410" w:type="dxa"/>
          </w:tcPr>
          <w:p w:rsidR="00CE7E2A" w:rsidRPr="00D821A4" w:rsidRDefault="00CE7E2A" w:rsidP="00F774C1">
            <w:pPr>
              <w:pStyle w:val="ConsPlusNormal"/>
              <w:jc w:val="both"/>
              <w:rPr>
                <w:sz w:val="21"/>
                <w:szCs w:val="21"/>
              </w:rPr>
            </w:pPr>
            <w:r w:rsidRPr="00D821A4">
              <w:rPr>
                <w:sz w:val="21"/>
                <w:szCs w:val="21"/>
              </w:rPr>
              <w:t>12. Постоянное соответствие свойств подаваемого газа требованиям законодательства Российской Федерации о техническом регулировании (ГОСТ 5542-87)</w:t>
            </w:r>
          </w:p>
        </w:tc>
        <w:tc>
          <w:tcPr>
            <w:tcW w:w="3827" w:type="dxa"/>
          </w:tcPr>
          <w:p w:rsidR="00CE7E2A" w:rsidRPr="00D821A4" w:rsidRDefault="00CE7E2A" w:rsidP="00F774C1">
            <w:pPr>
              <w:pStyle w:val="ConsPlusNormal"/>
              <w:jc w:val="both"/>
              <w:rPr>
                <w:sz w:val="21"/>
                <w:szCs w:val="21"/>
              </w:rPr>
            </w:pPr>
            <w:r w:rsidRPr="00D821A4">
              <w:rPr>
                <w:sz w:val="21"/>
                <w:szCs w:val="21"/>
              </w:rPr>
              <w:t>отклонение свойств подаваемого газа от требований законодательства Российской Федерации о техническом регулировании не допускается</w:t>
            </w:r>
          </w:p>
        </w:tc>
        <w:tc>
          <w:tcPr>
            <w:tcW w:w="4190" w:type="dxa"/>
          </w:tcPr>
          <w:p w:rsidR="00CE7E2A" w:rsidRPr="00D821A4" w:rsidRDefault="00CE7E2A" w:rsidP="00F774C1">
            <w:pPr>
              <w:pStyle w:val="ConsPlusNormal"/>
              <w:jc w:val="both"/>
              <w:rPr>
                <w:sz w:val="21"/>
                <w:szCs w:val="21"/>
              </w:rPr>
            </w:pPr>
            <w:proofErr w:type="gramStart"/>
            <w:r w:rsidRPr="00D821A4">
              <w:rPr>
                <w:sz w:val="21"/>
                <w:szCs w:val="21"/>
              </w:rPr>
              <w:t xml:space="preserve">при несоответствии свойств подаваемого газа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anchor="Par1333" w:tooltip="РАСЧЕТ РАЗМЕРА ПЛАТЫ ЗА КОММУНАЛЬНЫЕ УСЛУГИ" w:history="1">
              <w:r w:rsidR="00A66241" w:rsidRPr="00D821A4">
                <w:rPr>
                  <w:sz w:val="21"/>
                  <w:szCs w:val="21"/>
                </w:rPr>
                <w:t>приложением № 2</w:t>
              </w:r>
            </w:hyperlink>
            <w:r w:rsidRPr="00D821A4">
              <w:rPr>
                <w:sz w:val="21"/>
                <w:szCs w:val="21"/>
              </w:rPr>
              <w:t xml:space="preserve"> к Правилам № 354,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834" w:tooltip="101. При предоставлении в расчетном периоде коммунальной услуги ненадлежащего качества размер платы за такую коммунальную услугу, определенный за расчетный период в соответствии с приложением N 2 к настоящим Правилам, подлежит уменьшению на размер платы, исчис" w:history="1">
              <w:r w:rsidRPr="00D821A4">
                <w:rPr>
                  <w:sz w:val="21"/>
                  <w:szCs w:val="21"/>
                </w:rPr>
                <w:t>пунктом 101</w:t>
              </w:r>
            </w:hyperlink>
            <w:r w:rsidRPr="00D821A4">
              <w:rPr>
                <w:sz w:val="21"/>
                <w:szCs w:val="21"/>
              </w:rPr>
              <w:t xml:space="preserve"> Правил</w:t>
            </w:r>
            <w:proofErr w:type="gramEnd"/>
          </w:p>
        </w:tc>
      </w:tr>
      <w:tr w:rsidR="00D821A4" w:rsidRPr="00D821A4" w:rsidTr="00A66241">
        <w:trPr>
          <w:gridAfter w:val="1"/>
          <w:wAfter w:w="20" w:type="dxa"/>
        </w:trPr>
        <w:tc>
          <w:tcPr>
            <w:tcW w:w="2410" w:type="dxa"/>
          </w:tcPr>
          <w:p w:rsidR="00CE7E2A" w:rsidRPr="00D821A4" w:rsidRDefault="00CE7E2A" w:rsidP="00F774C1">
            <w:pPr>
              <w:pStyle w:val="ConsPlusNormal"/>
              <w:jc w:val="both"/>
              <w:rPr>
                <w:sz w:val="21"/>
                <w:szCs w:val="21"/>
              </w:rPr>
            </w:pPr>
            <w:r w:rsidRPr="00D821A4">
              <w:rPr>
                <w:sz w:val="21"/>
                <w:szCs w:val="21"/>
              </w:rPr>
              <w:t>13. Давление газа - от 0,0012 МПа до 0,003 МПа</w:t>
            </w:r>
          </w:p>
        </w:tc>
        <w:tc>
          <w:tcPr>
            <w:tcW w:w="3827" w:type="dxa"/>
          </w:tcPr>
          <w:p w:rsidR="00CE7E2A" w:rsidRPr="00D821A4" w:rsidRDefault="00CE7E2A" w:rsidP="00F774C1">
            <w:pPr>
              <w:pStyle w:val="ConsPlusNormal"/>
              <w:jc w:val="both"/>
              <w:rPr>
                <w:sz w:val="21"/>
                <w:szCs w:val="21"/>
              </w:rPr>
            </w:pPr>
            <w:r w:rsidRPr="00D821A4">
              <w:rPr>
                <w:sz w:val="21"/>
                <w:szCs w:val="21"/>
              </w:rPr>
              <w:t>отклонение давления газа более чем на 0,0005 МПа не допускается</w:t>
            </w:r>
          </w:p>
        </w:tc>
        <w:tc>
          <w:tcPr>
            <w:tcW w:w="4190" w:type="dxa"/>
          </w:tcPr>
          <w:p w:rsidR="00CE7E2A" w:rsidRPr="00D821A4" w:rsidRDefault="00CE7E2A" w:rsidP="00F774C1">
            <w:pPr>
              <w:pStyle w:val="ConsPlusNormal"/>
              <w:jc w:val="both"/>
              <w:rPr>
                <w:sz w:val="21"/>
                <w:szCs w:val="21"/>
              </w:rPr>
            </w:pPr>
            <w:r w:rsidRPr="00D821A4">
              <w:rPr>
                <w:sz w:val="21"/>
                <w:szCs w:val="21"/>
              </w:rPr>
              <w:t>за каждый час периода снабжения газом суммарно в течение расчетного периода, в котором произошло превышение допустимого отклонения давления:</w:t>
            </w:r>
          </w:p>
          <w:p w:rsidR="00CE7E2A" w:rsidRPr="00D821A4" w:rsidRDefault="00CE7E2A" w:rsidP="00F774C1">
            <w:pPr>
              <w:pStyle w:val="ConsPlusNormal"/>
              <w:jc w:val="both"/>
              <w:rPr>
                <w:sz w:val="21"/>
                <w:szCs w:val="21"/>
              </w:rPr>
            </w:pPr>
            <w:proofErr w:type="gramStart"/>
            <w:r w:rsidRPr="00D821A4">
              <w:rPr>
                <w:sz w:val="21"/>
                <w:szCs w:val="21"/>
              </w:rPr>
              <w:t xml:space="preserve">при давлении, отличающемся от установленного не более чем на 25 процентов, размер платы за коммунальную услугу за такой расчетный период снижается на 0,1 процента размера платы, определенного за такой расчетный период в соответствии с </w:t>
            </w:r>
            <w:hyperlink w:anchor="Par1333" w:tooltip="РАСЧЕТ РАЗМЕРА ПЛАТЫ ЗА КОММУНАЛЬНЫЕ УСЛУГИ" w:history="1">
              <w:r w:rsidR="00A66241" w:rsidRPr="00D821A4">
                <w:rPr>
                  <w:sz w:val="21"/>
                  <w:szCs w:val="21"/>
                </w:rPr>
                <w:t>приложением № 2</w:t>
              </w:r>
            </w:hyperlink>
            <w:r w:rsidRPr="00D821A4">
              <w:rPr>
                <w:sz w:val="21"/>
                <w:szCs w:val="21"/>
              </w:rPr>
              <w:t xml:space="preserve"> к Правилам № 354;</w:t>
            </w:r>
            <w:proofErr w:type="gramEnd"/>
          </w:p>
          <w:p w:rsidR="00CE7E2A" w:rsidRPr="00D821A4" w:rsidRDefault="00CE7E2A" w:rsidP="00F774C1">
            <w:pPr>
              <w:pStyle w:val="ConsPlusNormal"/>
              <w:jc w:val="both"/>
              <w:rPr>
                <w:sz w:val="21"/>
                <w:szCs w:val="21"/>
              </w:rPr>
            </w:pPr>
            <w:proofErr w:type="gramStart"/>
            <w:r w:rsidRPr="00D821A4">
              <w:rPr>
                <w:sz w:val="21"/>
                <w:szCs w:val="21"/>
              </w:rP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ar1333" w:tooltip="РАСЧЕТ РАЗМЕРА ПЛАТЫ ЗА КОММУНАЛЬНЫЕ УСЛУГИ" w:history="1">
              <w:r w:rsidR="00A66241" w:rsidRPr="00D821A4">
                <w:rPr>
                  <w:sz w:val="21"/>
                  <w:szCs w:val="21"/>
                </w:rPr>
                <w:t>приложением № 2</w:t>
              </w:r>
            </w:hyperlink>
            <w:r w:rsidRPr="00D821A4">
              <w:rPr>
                <w:sz w:val="21"/>
                <w:szCs w:val="21"/>
              </w:rPr>
              <w:t xml:space="preserve"> к Правилам № 354, снижается на размер платы, исчисленный суммарно за каждый </w:t>
            </w:r>
            <w:r w:rsidRPr="00D821A4">
              <w:rPr>
                <w:sz w:val="21"/>
                <w:szCs w:val="21"/>
              </w:rPr>
              <w:lastRenderedPageBreak/>
              <w:t xml:space="preserve">день предоставления коммунальной услуги ненадлежащего качества (независимо от показаний приборов учета) в соответствии с </w:t>
            </w:r>
            <w:hyperlink w:anchor="Par834" w:tooltip="101. При предоставлении в расчетном периоде коммунальной услуги ненадлежащего качества размер платы за такую коммунальную услугу, определенный за расчетный период в соответствии с приложением N 2 к настоящим Правилам, подлежит уменьшению на размер платы, исчис" w:history="1">
              <w:r w:rsidRPr="00D821A4">
                <w:rPr>
                  <w:sz w:val="21"/>
                  <w:szCs w:val="21"/>
                </w:rPr>
                <w:t>пунктом 101</w:t>
              </w:r>
            </w:hyperlink>
            <w:r w:rsidRPr="00D821A4">
              <w:rPr>
                <w:sz w:val="21"/>
                <w:szCs w:val="21"/>
              </w:rPr>
              <w:t xml:space="preserve"> Правил № 354</w:t>
            </w:r>
            <w:proofErr w:type="gramEnd"/>
          </w:p>
        </w:tc>
      </w:tr>
      <w:tr w:rsidR="00D821A4" w:rsidRPr="00D821A4" w:rsidTr="00A66241">
        <w:tc>
          <w:tcPr>
            <w:tcW w:w="10447" w:type="dxa"/>
            <w:gridSpan w:val="4"/>
          </w:tcPr>
          <w:p w:rsidR="00CE7E2A" w:rsidRPr="00D821A4" w:rsidRDefault="00CE7E2A" w:rsidP="00D821A4">
            <w:pPr>
              <w:pStyle w:val="ConsPlusNormal"/>
              <w:jc w:val="center"/>
              <w:outlineLvl w:val="2"/>
              <w:rPr>
                <w:sz w:val="21"/>
                <w:szCs w:val="21"/>
              </w:rPr>
            </w:pPr>
            <w:r w:rsidRPr="00D821A4">
              <w:rPr>
                <w:sz w:val="21"/>
                <w:szCs w:val="21"/>
              </w:rPr>
              <w:lastRenderedPageBreak/>
              <w:t>VI. Отопление</w:t>
            </w:r>
            <w:r w:rsidR="00D821A4" w:rsidRPr="00D821A4">
              <w:rPr>
                <w:sz w:val="21"/>
                <w:szCs w:val="21"/>
              </w:rPr>
              <w:t xml:space="preserve"> </w:t>
            </w:r>
            <w:r w:rsidR="00D821A4" w:rsidRPr="00D821A4">
              <w:rPr>
                <w:rStyle w:val="ac"/>
                <w:sz w:val="21"/>
                <w:szCs w:val="21"/>
              </w:rPr>
              <w:footnoteReference w:id="6"/>
            </w:r>
          </w:p>
        </w:tc>
      </w:tr>
      <w:tr w:rsidR="00D821A4" w:rsidRPr="00D821A4" w:rsidTr="00A66241">
        <w:trPr>
          <w:gridAfter w:val="1"/>
          <w:wAfter w:w="20" w:type="dxa"/>
        </w:trPr>
        <w:tc>
          <w:tcPr>
            <w:tcW w:w="2410" w:type="dxa"/>
          </w:tcPr>
          <w:p w:rsidR="00CE7E2A" w:rsidRPr="00D821A4" w:rsidRDefault="00CE7E2A" w:rsidP="00D821A4">
            <w:pPr>
              <w:pStyle w:val="ConsPlusNormal"/>
              <w:jc w:val="both"/>
              <w:rPr>
                <w:sz w:val="21"/>
                <w:szCs w:val="21"/>
              </w:rPr>
            </w:pPr>
            <w:bookmarkStart w:id="0" w:name="Par1280"/>
            <w:bookmarkEnd w:id="0"/>
            <w:r w:rsidRPr="00D821A4">
              <w:rPr>
                <w:sz w:val="21"/>
                <w:szCs w:val="21"/>
              </w:rPr>
              <w:t>14. Бесперебойное круглосуточное отопление в течение отопительного периода</w:t>
            </w:r>
            <w:r w:rsidR="00D821A4" w:rsidRPr="00D821A4">
              <w:rPr>
                <w:sz w:val="21"/>
                <w:szCs w:val="21"/>
              </w:rPr>
              <w:t xml:space="preserve"> </w:t>
            </w:r>
            <w:r w:rsidR="00D821A4" w:rsidRPr="00D821A4">
              <w:rPr>
                <w:rStyle w:val="ac"/>
                <w:sz w:val="21"/>
                <w:szCs w:val="21"/>
              </w:rPr>
              <w:footnoteReference w:id="7"/>
            </w:r>
          </w:p>
        </w:tc>
        <w:tc>
          <w:tcPr>
            <w:tcW w:w="3827" w:type="dxa"/>
          </w:tcPr>
          <w:p w:rsidR="00CE7E2A" w:rsidRPr="00D821A4" w:rsidRDefault="00CE7E2A" w:rsidP="00F774C1">
            <w:pPr>
              <w:pStyle w:val="ConsPlusNormal"/>
              <w:jc w:val="both"/>
              <w:rPr>
                <w:sz w:val="21"/>
                <w:szCs w:val="21"/>
              </w:rPr>
            </w:pPr>
            <w:r w:rsidRPr="00D821A4">
              <w:rPr>
                <w:sz w:val="21"/>
                <w:szCs w:val="21"/>
              </w:rPr>
              <w:t>допустимая продолжительность перерыва отопления:</w:t>
            </w:r>
          </w:p>
          <w:p w:rsidR="00CE7E2A" w:rsidRPr="00D821A4" w:rsidRDefault="00CE7E2A" w:rsidP="00F774C1">
            <w:pPr>
              <w:pStyle w:val="ConsPlusNormal"/>
              <w:jc w:val="both"/>
              <w:rPr>
                <w:sz w:val="21"/>
                <w:szCs w:val="21"/>
              </w:rPr>
            </w:pPr>
            <w:r w:rsidRPr="00D821A4">
              <w:rPr>
                <w:sz w:val="21"/>
                <w:szCs w:val="21"/>
              </w:rPr>
              <w:t>не более 24 часов (суммарно) в течение 1 месяца;</w:t>
            </w:r>
          </w:p>
          <w:p w:rsidR="00CE7E2A" w:rsidRPr="00D821A4" w:rsidRDefault="00CE7E2A" w:rsidP="00F774C1">
            <w:pPr>
              <w:pStyle w:val="ConsPlusNormal"/>
              <w:jc w:val="both"/>
              <w:rPr>
                <w:sz w:val="21"/>
                <w:szCs w:val="21"/>
              </w:rPr>
            </w:pPr>
            <w:r w:rsidRPr="00D821A4">
              <w:rPr>
                <w:sz w:val="21"/>
                <w:szCs w:val="21"/>
              </w:rPr>
              <w:t xml:space="preserve">не более 16 часов единовременно - при температуре воздуха в жилых помещениях от +12 °C до нормативной температуры, указанной в </w:t>
            </w:r>
            <w:hyperlink w:anchor="Par1287" w:tooltip="15. Обеспечение нормативной температуры воздуха &lt;7&gt;:" w:history="1">
              <w:r w:rsidRPr="00D821A4">
                <w:rPr>
                  <w:sz w:val="21"/>
                  <w:szCs w:val="21"/>
                </w:rPr>
                <w:t>пункте 15</w:t>
              </w:r>
            </w:hyperlink>
            <w:r w:rsidRPr="00D821A4">
              <w:rPr>
                <w:sz w:val="21"/>
                <w:szCs w:val="21"/>
              </w:rPr>
              <w:t xml:space="preserve"> настоящего приложения;</w:t>
            </w:r>
          </w:p>
          <w:p w:rsidR="00CE7E2A" w:rsidRPr="00D821A4" w:rsidRDefault="00CE7E2A" w:rsidP="00F774C1">
            <w:pPr>
              <w:pStyle w:val="ConsPlusNormal"/>
              <w:jc w:val="both"/>
              <w:rPr>
                <w:sz w:val="21"/>
                <w:szCs w:val="21"/>
              </w:rPr>
            </w:pPr>
            <w:r w:rsidRPr="00D821A4">
              <w:rPr>
                <w:sz w:val="21"/>
                <w:szCs w:val="21"/>
              </w:rPr>
              <w:t>не более 8 часов единовременно - при температуре воздуха в жилых помещениях от +10 °C до +12 °C;</w:t>
            </w:r>
          </w:p>
          <w:p w:rsidR="00CE7E2A" w:rsidRPr="00D821A4" w:rsidRDefault="00CE7E2A" w:rsidP="00F774C1">
            <w:pPr>
              <w:pStyle w:val="ConsPlusNormal"/>
              <w:jc w:val="both"/>
              <w:rPr>
                <w:sz w:val="21"/>
                <w:szCs w:val="21"/>
              </w:rPr>
            </w:pPr>
            <w:r w:rsidRPr="00D821A4">
              <w:rPr>
                <w:sz w:val="21"/>
                <w:szCs w:val="21"/>
              </w:rPr>
              <w:t>не более 4 часов единовременно - при температуре воздуха в жилых помещениях от +8 °C до +10 °C</w:t>
            </w:r>
          </w:p>
        </w:tc>
        <w:tc>
          <w:tcPr>
            <w:tcW w:w="4190" w:type="dxa"/>
          </w:tcPr>
          <w:p w:rsidR="00CE7E2A" w:rsidRPr="00D821A4" w:rsidRDefault="00CE7E2A" w:rsidP="00F774C1">
            <w:pPr>
              <w:pStyle w:val="ConsPlusNormal"/>
              <w:jc w:val="both"/>
              <w:rPr>
                <w:sz w:val="21"/>
                <w:szCs w:val="21"/>
              </w:rPr>
            </w:pPr>
            <w:proofErr w:type="gramStart"/>
            <w:r w:rsidRPr="00D821A4">
              <w:rPr>
                <w:sz w:val="21"/>
                <w:szCs w:val="21"/>
              </w:rPr>
              <w:t xml:space="preserve">за каждый час превышения допустимой продолжительности перерыва отопления,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1333" w:tooltip="РАСЧЕТ РАЗМЕРА ПЛАТЫ ЗА КОММУНАЛЬНЫЕ УСЛУГИ" w:history="1">
              <w:r w:rsidR="00A66241" w:rsidRPr="00D821A4">
                <w:rPr>
                  <w:sz w:val="21"/>
                  <w:szCs w:val="21"/>
                </w:rPr>
                <w:t>приложением № 2</w:t>
              </w:r>
            </w:hyperlink>
            <w:r w:rsidRPr="00D821A4">
              <w:rPr>
                <w:sz w:val="21"/>
                <w:szCs w:val="21"/>
              </w:rPr>
              <w:t xml:space="preserve"> к Правилам № 354, с учетом положений </w:t>
            </w:r>
            <w:hyperlink w:anchor="Par817" w:tooltip="IX. Случаи и основания изменения размера платы" w:history="1">
              <w:r w:rsidRPr="00D821A4">
                <w:rPr>
                  <w:sz w:val="21"/>
                  <w:szCs w:val="21"/>
                </w:rPr>
                <w:t>раздела IX</w:t>
              </w:r>
            </w:hyperlink>
            <w:r w:rsidRPr="00D821A4">
              <w:rPr>
                <w:sz w:val="21"/>
                <w:szCs w:val="21"/>
              </w:rPr>
              <w:t xml:space="preserve"> Правил № 354</w:t>
            </w:r>
            <w:proofErr w:type="gramEnd"/>
          </w:p>
        </w:tc>
      </w:tr>
      <w:tr w:rsidR="00D821A4" w:rsidRPr="00D821A4" w:rsidTr="00A66241">
        <w:trPr>
          <w:gridAfter w:val="1"/>
          <w:wAfter w:w="20" w:type="dxa"/>
        </w:trPr>
        <w:tc>
          <w:tcPr>
            <w:tcW w:w="2410" w:type="dxa"/>
          </w:tcPr>
          <w:p w:rsidR="00CE7E2A" w:rsidRPr="00D821A4" w:rsidRDefault="00CE7E2A" w:rsidP="00F774C1">
            <w:pPr>
              <w:pStyle w:val="ConsPlusNormal"/>
              <w:jc w:val="both"/>
              <w:rPr>
                <w:sz w:val="21"/>
                <w:szCs w:val="21"/>
              </w:rPr>
            </w:pPr>
            <w:bookmarkStart w:id="1" w:name="Par1287"/>
            <w:bookmarkEnd w:id="1"/>
            <w:r w:rsidRPr="00D821A4">
              <w:rPr>
                <w:sz w:val="21"/>
                <w:szCs w:val="21"/>
              </w:rPr>
              <w:t xml:space="preserve">15. Обеспечение нормативной температуры воздуха </w:t>
            </w:r>
            <w:hyperlink w:anchor="Par1318" w:tooltip="&lt;7&gt; Измерение температуры воздуха в жилых помещениях осуществляется в комнате (при наличии нескольких комнат - в наибольшей по площади жилой комнате), в центре плоскостей, отстоящих от внутренней поверхности наружной стены и обогревающего элемента на 0,5 м и в" w:history="1">
              <w:r w:rsidRPr="00D821A4">
                <w:rPr>
                  <w:sz w:val="21"/>
                  <w:szCs w:val="21"/>
                </w:rPr>
                <w:t>&lt;7&gt;</w:t>
              </w:r>
            </w:hyperlink>
            <w:r w:rsidR="00D821A4" w:rsidRPr="00D821A4">
              <w:rPr>
                <w:rStyle w:val="ac"/>
                <w:sz w:val="21"/>
                <w:szCs w:val="21"/>
              </w:rPr>
              <w:footnoteReference w:id="8"/>
            </w:r>
            <w:r w:rsidRPr="00D821A4">
              <w:rPr>
                <w:sz w:val="21"/>
                <w:szCs w:val="21"/>
              </w:rPr>
              <w:t>:</w:t>
            </w:r>
          </w:p>
          <w:p w:rsidR="00CE7E2A" w:rsidRPr="00D821A4" w:rsidRDefault="00CE7E2A" w:rsidP="00F774C1">
            <w:pPr>
              <w:pStyle w:val="ConsPlusNormal"/>
              <w:jc w:val="both"/>
              <w:rPr>
                <w:sz w:val="21"/>
                <w:szCs w:val="21"/>
              </w:rPr>
            </w:pPr>
            <w:r w:rsidRPr="00D821A4">
              <w:rPr>
                <w:sz w:val="21"/>
                <w:szCs w:val="21"/>
              </w:rPr>
              <w:t>в жилых помещениях - не ниже +18 °C (в угловых комнатах - +20 °C), в районах с температурой наиболее холодной пятидневки (обеспеченностью 0,92) -31 °C и ниже - в жилых помещениях - не ниже +20 °C (в угловых комнатах - +22 °C);</w:t>
            </w:r>
          </w:p>
          <w:p w:rsidR="00CE7E2A" w:rsidRPr="00D821A4" w:rsidRDefault="00CE7E2A" w:rsidP="00F774C1">
            <w:pPr>
              <w:pStyle w:val="ConsPlusNormal"/>
              <w:jc w:val="both"/>
              <w:rPr>
                <w:sz w:val="21"/>
                <w:szCs w:val="21"/>
              </w:rPr>
            </w:pPr>
            <w:r w:rsidRPr="00D821A4">
              <w:rPr>
                <w:sz w:val="21"/>
                <w:szCs w:val="21"/>
              </w:rPr>
              <w:t xml:space="preserve">в других помещениях в соответствии с требованиями законодательства Российской Федерации о техническом регулировании (ГОСТ </w:t>
            </w:r>
            <w:proofErr w:type="gramStart"/>
            <w:r w:rsidRPr="00D821A4">
              <w:rPr>
                <w:sz w:val="21"/>
                <w:szCs w:val="21"/>
              </w:rPr>
              <w:t>Р</w:t>
            </w:r>
            <w:proofErr w:type="gramEnd"/>
            <w:r w:rsidRPr="00D821A4">
              <w:rPr>
                <w:sz w:val="21"/>
                <w:szCs w:val="21"/>
              </w:rPr>
              <w:t xml:space="preserve"> 51617-2000)</w:t>
            </w:r>
          </w:p>
        </w:tc>
        <w:tc>
          <w:tcPr>
            <w:tcW w:w="3827" w:type="dxa"/>
          </w:tcPr>
          <w:p w:rsidR="00CE7E2A" w:rsidRPr="00D821A4" w:rsidRDefault="00CE7E2A" w:rsidP="00F774C1">
            <w:pPr>
              <w:pStyle w:val="ConsPlusNormal"/>
              <w:jc w:val="both"/>
              <w:rPr>
                <w:sz w:val="21"/>
                <w:szCs w:val="21"/>
              </w:rPr>
            </w:pPr>
            <w:r w:rsidRPr="00D821A4">
              <w:rPr>
                <w:sz w:val="21"/>
                <w:szCs w:val="21"/>
              </w:rPr>
              <w:t>допустимое превышение нормативной температуры - не более 4 °C;</w:t>
            </w:r>
          </w:p>
          <w:p w:rsidR="00CE7E2A" w:rsidRPr="00D821A4" w:rsidRDefault="00CE7E2A" w:rsidP="00F774C1">
            <w:pPr>
              <w:pStyle w:val="ConsPlusNormal"/>
              <w:jc w:val="both"/>
              <w:rPr>
                <w:sz w:val="21"/>
                <w:szCs w:val="21"/>
              </w:rPr>
            </w:pPr>
            <w:r w:rsidRPr="00D821A4">
              <w:rPr>
                <w:sz w:val="21"/>
                <w:szCs w:val="21"/>
              </w:rPr>
              <w:t>допустимое снижение нормативной температуры в ночное время суток (от 0.00 до 5.00 часов) - не более 3 °C;</w:t>
            </w:r>
          </w:p>
          <w:p w:rsidR="00CE7E2A" w:rsidRPr="00D821A4" w:rsidRDefault="00CE7E2A" w:rsidP="00F774C1">
            <w:pPr>
              <w:pStyle w:val="ConsPlusNormal"/>
              <w:jc w:val="both"/>
              <w:rPr>
                <w:sz w:val="21"/>
                <w:szCs w:val="21"/>
              </w:rPr>
            </w:pPr>
            <w:r w:rsidRPr="00D821A4">
              <w:rPr>
                <w:sz w:val="21"/>
                <w:szCs w:val="21"/>
              </w:rPr>
              <w:t>снижение температуры воздуха в жилом помещении в дневное время (от 5.00 до 0.00 часов) не допускается</w:t>
            </w:r>
          </w:p>
        </w:tc>
        <w:tc>
          <w:tcPr>
            <w:tcW w:w="4190" w:type="dxa"/>
          </w:tcPr>
          <w:p w:rsidR="00CE7E2A" w:rsidRPr="00D821A4" w:rsidRDefault="00CE7E2A" w:rsidP="00F774C1">
            <w:pPr>
              <w:pStyle w:val="ConsPlusNormal"/>
              <w:jc w:val="both"/>
              <w:rPr>
                <w:sz w:val="21"/>
                <w:szCs w:val="21"/>
              </w:rPr>
            </w:pPr>
            <w:proofErr w:type="gramStart"/>
            <w:r w:rsidRPr="00D821A4">
              <w:rPr>
                <w:sz w:val="21"/>
                <w:szCs w:val="21"/>
              </w:rPr>
              <w:t xml:space="preserve">за каждый час отклонения температуры воздуха в жилом помещении суммарно в течение расчетного периода, в котором произошло указанное отклонение,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1333" w:tooltip="РАСЧЕТ РАЗМЕРА ПЛАТЫ ЗА КОММУНАЛЬНЫЕ УСЛУГИ" w:history="1">
              <w:r w:rsidR="00A66241" w:rsidRPr="00D821A4">
                <w:rPr>
                  <w:sz w:val="21"/>
                  <w:szCs w:val="21"/>
                </w:rPr>
                <w:t>приложением № 2</w:t>
              </w:r>
            </w:hyperlink>
            <w:r w:rsidRPr="00D821A4">
              <w:rPr>
                <w:sz w:val="21"/>
                <w:szCs w:val="21"/>
              </w:rPr>
              <w:t xml:space="preserve"> к Правилам № 354, за каждый градус отклонения температуры, с учетом положений </w:t>
            </w:r>
            <w:hyperlink w:anchor="Par817" w:tooltip="IX. Случаи и основания изменения размера платы" w:history="1">
              <w:r w:rsidRPr="00D821A4">
                <w:rPr>
                  <w:sz w:val="21"/>
                  <w:szCs w:val="21"/>
                </w:rPr>
                <w:t>раздела IX</w:t>
              </w:r>
            </w:hyperlink>
            <w:r w:rsidRPr="00D821A4">
              <w:rPr>
                <w:sz w:val="21"/>
                <w:szCs w:val="21"/>
              </w:rPr>
              <w:t xml:space="preserve"> Правил № 354</w:t>
            </w:r>
            <w:proofErr w:type="gramEnd"/>
          </w:p>
        </w:tc>
      </w:tr>
      <w:tr w:rsidR="00D821A4" w:rsidRPr="00D821A4" w:rsidTr="00A66241">
        <w:trPr>
          <w:gridAfter w:val="1"/>
          <w:wAfter w:w="20" w:type="dxa"/>
        </w:trPr>
        <w:tc>
          <w:tcPr>
            <w:tcW w:w="2410" w:type="dxa"/>
          </w:tcPr>
          <w:p w:rsidR="00CE7E2A" w:rsidRPr="00D821A4" w:rsidRDefault="00CE7E2A" w:rsidP="00F774C1">
            <w:pPr>
              <w:pStyle w:val="ConsPlusNormal"/>
              <w:rPr>
                <w:sz w:val="21"/>
                <w:szCs w:val="21"/>
              </w:rPr>
            </w:pPr>
            <w:r w:rsidRPr="00D821A4">
              <w:rPr>
                <w:sz w:val="21"/>
                <w:szCs w:val="21"/>
              </w:rPr>
              <w:t>16. Давление во внутридомовой системе отопления:</w:t>
            </w:r>
          </w:p>
          <w:p w:rsidR="00CE7E2A" w:rsidRPr="00D821A4" w:rsidRDefault="00CE7E2A" w:rsidP="00F774C1">
            <w:pPr>
              <w:pStyle w:val="ConsPlusNormal"/>
              <w:jc w:val="both"/>
              <w:rPr>
                <w:sz w:val="21"/>
                <w:szCs w:val="21"/>
              </w:rPr>
            </w:pPr>
            <w:r w:rsidRPr="00D821A4">
              <w:rPr>
                <w:sz w:val="21"/>
                <w:szCs w:val="21"/>
              </w:rPr>
              <w:lastRenderedPageBreak/>
              <w:t>с чугунными радиаторами - не более 0,6 МПа (6 кгс/кв. см);</w:t>
            </w:r>
          </w:p>
          <w:p w:rsidR="00CE7E2A" w:rsidRPr="00D821A4" w:rsidRDefault="00CE7E2A" w:rsidP="00F774C1">
            <w:pPr>
              <w:pStyle w:val="ConsPlusNormal"/>
              <w:jc w:val="both"/>
              <w:rPr>
                <w:sz w:val="21"/>
                <w:szCs w:val="21"/>
              </w:rPr>
            </w:pPr>
            <w:r w:rsidRPr="00D821A4">
              <w:rPr>
                <w:sz w:val="21"/>
                <w:szCs w:val="21"/>
              </w:rPr>
              <w:t xml:space="preserve">с системами </w:t>
            </w:r>
            <w:proofErr w:type="spellStart"/>
            <w:r w:rsidRPr="00D821A4">
              <w:rPr>
                <w:sz w:val="21"/>
                <w:szCs w:val="21"/>
              </w:rPr>
              <w:t>конвекторного</w:t>
            </w:r>
            <w:proofErr w:type="spellEnd"/>
            <w:r w:rsidRPr="00D821A4">
              <w:rPr>
                <w:sz w:val="21"/>
                <w:szCs w:val="21"/>
              </w:rPr>
              <w:t xml:space="preserve"> и панельного отопления, калориферами, а также прочими отопительными приборами - не более 1 МПа (10 кгс/кв. см);</w:t>
            </w:r>
          </w:p>
          <w:p w:rsidR="00CE7E2A" w:rsidRPr="00D821A4" w:rsidRDefault="00CE7E2A" w:rsidP="00F774C1">
            <w:pPr>
              <w:pStyle w:val="ConsPlusNormal"/>
              <w:jc w:val="both"/>
              <w:rPr>
                <w:sz w:val="21"/>
                <w:szCs w:val="21"/>
              </w:rPr>
            </w:pPr>
            <w:r w:rsidRPr="00D821A4">
              <w:rPr>
                <w:sz w:val="21"/>
                <w:szCs w:val="21"/>
              </w:rPr>
              <w:t>с любыми отопительными приборами - не менее чем на 0,05 МПа (0,5 кгс/кв. см) превышающее статическое давление, требуемое для постоянного заполнения системы отопления теплоносителем</w:t>
            </w:r>
          </w:p>
        </w:tc>
        <w:tc>
          <w:tcPr>
            <w:tcW w:w="3827" w:type="dxa"/>
          </w:tcPr>
          <w:p w:rsidR="00CE7E2A" w:rsidRPr="00D821A4" w:rsidRDefault="00CE7E2A" w:rsidP="00F774C1">
            <w:pPr>
              <w:pStyle w:val="ConsPlusNormal"/>
              <w:rPr>
                <w:sz w:val="21"/>
                <w:szCs w:val="21"/>
              </w:rPr>
            </w:pPr>
            <w:r w:rsidRPr="00D821A4">
              <w:rPr>
                <w:sz w:val="21"/>
                <w:szCs w:val="21"/>
              </w:rPr>
              <w:lastRenderedPageBreak/>
              <w:t>отклонение давления во внутридомовой системе отопления от установленных значений не допускается</w:t>
            </w:r>
          </w:p>
        </w:tc>
        <w:tc>
          <w:tcPr>
            <w:tcW w:w="4190" w:type="dxa"/>
          </w:tcPr>
          <w:p w:rsidR="00CE7E2A" w:rsidRPr="00D821A4" w:rsidRDefault="00CE7E2A" w:rsidP="00F774C1">
            <w:pPr>
              <w:pStyle w:val="ConsPlusNormal"/>
              <w:rPr>
                <w:sz w:val="21"/>
                <w:szCs w:val="21"/>
              </w:rPr>
            </w:pPr>
            <w:proofErr w:type="gramStart"/>
            <w:r w:rsidRPr="00D821A4">
              <w:rPr>
                <w:sz w:val="21"/>
                <w:szCs w:val="21"/>
              </w:rPr>
              <w:t xml:space="preserve">за каждый час отклонения от установленного давления во внутридомовой системе отопления суммарно в течение </w:t>
            </w:r>
            <w:r w:rsidRPr="00D821A4">
              <w:rPr>
                <w:sz w:val="21"/>
                <w:szCs w:val="21"/>
              </w:rPr>
              <w:lastRenderedPageBreak/>
              <w:t xml:space="preserve">расчетного периода, в котором произошло указанное отклонение, 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ar1333" w:tooltip="РАСЧЕТ РАЗМЕРА ПЛАТЫ ЗА КОММУНАЛЬНЫЕ УСЛУГИ" w:history="1">
              <w:r w:rsidR="00A66241" w:rsidRPr="00D821A4">
                <w:rPr>
                  <w:sz w:val="21"/>
                  <w:szCs w:val="21"/>
                </w:rPr>
                <w:t>приложением № 2</w:t>
              </w:r>
            </w:hyperlink>
            <w:r w:rsidRPr="00D821A4">
              <w:rPr>
                <w:sz w:val="21"/>
                <w:szCs w:val="21"/>
              </w:rPr>
              <w:t xml:space="preserve"> к Правилам № 354, снижается на размер платы, исчисленный суммарно за каждый день предоставления коммунальной услуги</w:t>
            </w:r>
            <w:proofErr w:type="gramEnd"/>
            <w:r w:rsidRPr="00D821A4">
              <w:rPr>
                <w:sz w:val="21"/>
                <w:szCs w:val="21"/>
              </w:rPr>
              <w:t xml:space="preserve"> ненадлежащего качества (независимо от показаний приборов учета) в соответствии с </w:t>
            </w:r>
            <w:hyperlink w:anchor="Par834" w:tooltip="101. При предоставлении в расчетном периоде коммунальной услуги ненадлежащего качества размер платы за такую коммунальную услугу, определенный за расчетный период в соответствии с приложением N 2 к настоящим Правилам, подлежит уменьшению на размер платы, исчис" w:history="1">
              <w:r w:rsidRPr="00D821A4">
                <w:rPr>
                  <w:sz w:val="21"/>
                  <w:szCs w:val="21"/>
                </w:rPr>
                <w:t>пунктом 101</w:t>
              </w:r>
            </w:hyperlink>
            <w:r w:rsidRPr="00D821A4">
              <w:rPr>
                <w:sz w:val="21"/>
                <w:szCs w:val="21"/>
              </w:rPr>
              <w:t xml:space="preserve"> Правил № 354</w:t>
            </w:r>
          </w:p>
        </w:tc>
      </w:tr>
      <w:tr w:rsidR="00D821A4" w:rsidRPr="00D821A4" w:rsidTr="00A66241">
        <w:tc>
          <w:tcPr>
            <w:tcW w:w="10447" w:type="dxa"/>
            <w:gridSpan w:val="4"/>
          </w:tcPr>
          <w:p w:rsidR="00CE7E2A" w:rsidRPr="00D821A4" w:rsidRDefault="00CE7E2A" w:rsidP="00F774C1">
            <w:pPr>
              <w:pStyle w:val="ConsPlusNormal"/>
              <w:jc w:val="center"/>
              <w:outlineLvl w:val="2"/>
              <w:rPr>
                <w:sz w:val="21"/>
                <w:szCs w:val="21"/>
              </w:rPr>
            </w:pPr>
            <w:r w:rsidRPr="00D821A4">
              <w:rPr>
                <w:sz w:val="21"/>
                <w:szCs w:val="21"/>
              </w:rPr>
              <w:lastRenderedPageBreak/>
              <w:t>VII. Обращение с твердыми коммунальными отходами</w:t>
            </w:r>
          </w:p>
        </w:tc>
      </w:tr>
      <w:tr w:rsidR="00D821A4" w:rsidRPr="00D821A4" w:rsidTr="00A66241">
        <w:trPr>
          <w:gridAfter w:val="1"/>
          <w:wAfter w:w="20" w:type="dxa"/>
        </w:trPr>
        <w:tc>
          <w:tcPr>
            <w:tcW w:w="2410" w:type="dxa"/>
          </w:tcPr>
          <w:p w:rsidR="00CE7E2A" w:rsidRPr="00D821A4" w:rsidRDefault="00CE7E2A" w:rsidP="00F774C1">
            <w:pPr>
              <w:pStyle w:val="ConsPlusNormal"/>
              <w:jc w:val="both"/>
              <w:rPr>
                <w:sz w:val="21"/>
                <w:szCs w:val="21"/>
              </w:rPr>
            </w:pPr>
            <w:r w:rsidRPr="00D821A4">
              <w:rPr>
                <w:sz w:val="21"/>
                <w:szCs w:val="21"/>
              </w:rPr>
              <w:t>17. Обеспечение своевременного вывоза твердых коммунальных отходов из мест (площадок) накопления:</w:t>
            </w:r>
          </w:p>
          <w:p w:rsidR="00CE7E2A" w:rsidRPr="00D821A4" w:rsidRDefault="00CE7E2A" w:rsidP="00F774C1">
            <w:pPr>
              <w:pStyle w:val="ConsPlusNormal"/>
              <w:jc w:val="both"/>
              <w:rPr>
                <w:sz w:val="21"/>
                <w:szCs w:val="21"/>
              </w:rPr>
            </w:pPr>
            <w:r w:rsidRPr="00D821A4">
              <w:rPr>
                <w:sz w:val="21"/>
                <w:szCs w:val="21"/>
              </w:rPr>
              <w:t>в холодное время года (при среднесуточной температуре +5 °C и ниже) не реже одного раза в трое суток, в теплое время (при среднесуточной температуре свыше +5 °C) не реже 1 раза в сутки (ежедневный вывоз)</w:t>
            </w:r>
          </w:p>
        </w:tc>
        <w:tc>
          <w:tcPr>
            <w:tcW w:w="3827" w:type="dxa"/>
          </w:tcPr>
          <w:p w:rsidR="00CE7E2A" w:rsidRPr="00D821A4" w:rsidRDefault="00CE7E2A" w:rsidP="00F774C1">
            <w:pPr>
              <w:pStyle w:val="ConsPlusNormal"/>
              <w:jc w:val="both"/>
              <w:rPr>
                <w:sz w:val="21"/>
                <w:szCs w:val="21"/>
              </w:rPr>
            </w:pPr>
            <w:r w:rsidRPr="00D821A4">
              <w:rPr>
                <w:sz w:val="21"/>
                <w:szCs w:val="21"/>
              </w:rPr>
              <w:t>допустимое отклонение сроков:</w:t>
            </w:r>
          </w:p>
          <w:p w:rsidR="00CE7E2A" w:rsidRPr="00D821A4" w:rsidRDefault="00CE7E2A" w:rsidP="00F774C1">
            <w:pPr>
              <w:pStyle w:val="ConsPlusNormal"/>
              <w:jc w:val="both"/>
              <w:rPr>
                <w:sz w:val="21"/>
                <w:szCs w:val="21"/>
              </w:rPr>
            </w:pPr>
            <w:r w:rsidRPr="00D821A4">
              <w:rPr>
                <w:sz w:val="21"/>
                <w:szCs w:val="21"/>
              </w:rPr>
              <w:t>не более 72 часов (суммарно) в течение 1 месяца;</w:t>
            </w:r>
          </w:p>
          <w:p w:rsidR="00CE7E2A" w:rsidRPr="00D821A4" w:rsidRDefault="00CE7E2A" w:rsidP="00F774C1">
            <w:pPr>
              <w:pStyle w:val="ConsPlusNormal"/>
              <w:jc w:val="both"/>
              <w:rPr>
                <w:sz w:val="21"/>
                <w:szCs w:val="21"/>
              </w:rPr>
            </w:pPr>
            <w:r w:rsidRPr="00D821A4">
              <w:rPr>
                <w:sz w:val="21"/>
                <w:szCs w:val="21"/>
              </w:rPr>
              <w:t>не более 48 часов единовременно - при среднесуточной температуре воздуха +5 °C и ниже;</w:t>
            </w:r>
          </w:p>
          <w:p w:rsidR="00CE7E2A" w:rsidRPr="00D821A4" w:rsidRDefault="00CE7E2A" w:rsidP="00F774C1">
            <w:pPr>
              <w:pStyle w:val="ConsPlusNormal"/>
              <w:jc w:val="both"/>
              <w:rPr>
                <w:sz w:val="21"/>
                <w:szCs w:val="21"/>
              </w:rPr>
            </w:pPr>
            <w:r w:rsidRPr="00D821A4">
              <w:rPr>
                <w:sz w:val="21"/>
                <w:szCs w:val="21"/>
              </w:rPr>
              <w:t>не более 24 часов единовременно - при среднесуточной температуре воздуха свыше +5 °C</w:t>
            </w:r>
          </w:p>
        </w:tc>
        <w:tc>
          <w:tcPr>
            <w:tcW w:w="4190" w:type="dxa"/>
          </w:tcPr>
          <w:p w:rsidR="00CE7E2A" w:rsidRPr="00D821A4" w:rsidRDefault="00CE7E2A" w:rsidP="00F774C1">
            <w:pPr>
              <w:pStyle w:val="ConsPlusNormal"/>
              <w:jc w:val="both"/>
              <w:rPr>
                <w:sz w:val="21"/>
                <w:szCs w:val="21"/>
              </w:rPr>
            </w:pPr>
            <w:r w:rsidRPr="00D821A4">
              <w:rPr>
                <w:sz w:val="21"/>
                <w:szCs w:val="21"/>
              </w:rPr>
              <w:t xml:space="preserve">за каждые 24 часа отклонения суммарно в течение расчетного периода, в котором произошло указанное отклонение, размер платы за коммунальную услугу за такой расчетный период снижается на 3,3 процента размера платы, определенного за такой расчетный период в соответствии с </w:t>
            </w:r>
            <w:hyperlink w:anchor="Par1333" w:tooltip="РАСЧЕТ РАЗМЕРА ПЛАТЫ ЗА КОММУНАЛЬНЫЕ УСЛУГИ" w:history="1">
              <w:r w:rsidR="00A66241" w:rsidRPr="00D821A4">
                <w:rPr>
                  <w:sz w:val="21"/>
                  <w:szCs w:val="21"/>
                </w:rPr>
                <w:t>приложением № 2</w:t>
              </w:r>
            </w:hyperlink>
            <w:r w:rsidRPr="00D821A4">
              <w:rPr>
                <w:sz w:val="21"/>
                <w:szCs w:val="21"/>
              </w:rPr>
              <w:t xml:space="preserve"> к Правилам № 354</w:t>
            </w:r>
          </w:p>
        </w:tc>
      </w:tr>
    </w:tbl>
    <w:p w:rsidR="00CE7E2A" w:rsidRDefault="00CE7E2A" w:rsidP="00576D4D">
      <w:pPr>
        <w:jc w:val="center"/>
        <w:rPr>
          <w:b/>
          <w:sz w:val="22"/>
          <w:szCs w:val="22"/>
        </w:rPr>
      </w:pPr>
    </w:p>
    <w:p w:rsidR="00A66241" w:rsidRDefault="00A66241" w:rsidP="00576D4D">
      <w:pPr>
        <w:jc w:val="center"/>
        <w:rPr>
          <w:b/>
          <w:sz w:val="22"/>
          <w:szCs w:val="22"/>
        </w:rPr>
      </w:pPr>
    </w:p>
    <w:p w:rsidR="00CE7E2A" w:rsidRPr="00576D4D" w:rsidRDefault="00CE7E2A" w:rsidP="00576D4D">
      <w:pPr>
        <w:jc w:val="center"/>
        <w:rPr>
          <w:b/>
          <w:sz w:val="22"/>
          <w:szCs w:val="22"/>
        </w:rPr>
      </w:pPr>
    </w:p>
    <w:p w:rsidR="00576D4D" w:rsidRDefault="00576D4D" w:rsidP="00576D4D">
      <w:pPr>
        <w:rPr>
          <w:sz w:val="22"/>
          <w:szCs w:val="22"/>
        </w:rPr>
      </w:pPr>
    </w:p>
    <w:p w:rsidR="009566FE" w:rsidRDefault="009566FE" w:rsidP="00576D4D">
      <w:pPr>
        <w:rPr>
          <w:sz w:val="22"/>
          <w:szCs w:val="22"/>
        </w:rPr>
      </w:pPr>
    </w:p>
    <w:p w:rsidR="009566FE" w:rsidRPr="00576D4D" w:rsidRDefault="009566FE" w:rsidP="00576D4D">
      <w:pPr>
        <w:rPr>
          <w:sz w:val="22"/>
          <w:szCs w:val="22"/>
        </w:rPr>
      </w:pPr>
    </w:p>
    <w:p w:rsidR="00576D4D" w:rsidRPr="00576D4D" w:rsidRDefault="00576D4D" w:rsidP="00576D4D">
      <w:pPr>
        <w:rPr>
          <w:sz w:val="22"/>
          <w:szCs w:val="22"/>
        </w:rPr>
      </w:pPr>
      <w:r w:rsidRPr="00576D4D">
        <w:rPr>
          <w:sz w:val="22"/>
          <w:szCs w:val="22"/>
        </w:rPr>
        <w:t xml:space="preserve">Директор </w:t>
      </w:r>
    </w:p>
    <w:p w:rsidR="007546D8" w:rsidRDefault="007546D8" w:rsidP="00576D4D">
      <w:pPr>
        <w:rPr>
          <w:sz w:val="22"/>
          <w:szCs w:val="22"/>
        </w:rPr>
      </w:pPr>
    </w:p>
    <w:p w:rsidR="00576D4D" w:rsidRPr="00576D4D" w:rsidRDefault="00576D4D" w:rsidP="00576D4D">
      <w:pPr>
        <w:rPr>
          <w:sz w:val="22"/>
          <w:szCs w:val="22"/>
        </w:rPr>
      </w:pPr>
      <w:r w:rsidRPr="00576D4D">
        <w:rPr>
          <w:sz w:val="22"/>
          <w:szCs w:val="22"/>
        </w:rPr>
        <w:t>_______________</w:t>
      </w:r>
      <w:r w:rsidR="007546D8">
        <w:rPr>
          <w:sz w:val="22"/>
          <w:szCs w:val="22"/>
        </w:rPr>
        <w:t>/</w:t>
      </w:r>
      <w:r w:rsidRPr="00576D4D">
        <w:rPr>
          <w:sz w:val="22"/>
          <w:szCs w:val="22"/>
        </w:rPr>
        <w:t xml:space="preserve"> </w:t>
      </w:r>
      <w:r w:rsidR="004C2BFE">
        <w:rPr>
          <w:sz w:val="22"/>
          <w:szCs w:val="22"/>
        </w:rPr>
        <w:t>А.А.Касаткин</w:t>
      </w:r>
    </w:p>
    <w:p w:rsidR="00576D4D" w:rsidRPr="00576D4D" w:rsidRDefault="00576D4D" w:rsidP="007546D8">
      <w:pPr>
        <w:ind w:left="-283"/>
        <w:rPr>
          <w:position w:val="-6"/>
          <w:sz w:val="22"/>
          <w:szCs w:val="22"/>
        </w:rPr>
      </w:pPr>
      <w:r w:rsidRPr="00576D4D">
        <w:rPr>
          <w:position w:val="-6"/>
          <w:sz w:val="22"/>
          <w:szCs w:val="22"/>
        </w:rPr>
        <w:t xml:space="preserve">     М.П.</w:t>
      </w:r>
      <w:r w:rsidRPr="00576D4D">
        <w:rPr>
          <w:sz w:val="22"/>
          <w:szCs w:val="22"/>
        </w:rPr>
        <w:t xml:space="preserve">             </w:t>
      </w:r>
    </w:p>
    <w:p w:rsidR="00681774" w:rsidRDefault="00681774"/>
    <w:sectPr w:rsidR="00681774" w:rsidSect="00D821A4">
      <w:pgSz w:w="11906" w:h="16838"/>
      <w:pgMar w:top="993" w:right="850" w:bottom="85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6678" w:rsidRDefault="009F6678" w:rsidP="00A66241">
      <w:r>
        <w:separator/>
      </w:r>
    </w:p>
  </w:endnote>
  <w:endnote w:type="continuationSeparator" w:id="0">
    <w:p w:rsidR="009F6678" w:rsidRDefault="009F6678" w:rsidP="00A662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6678" w:rsidRDefault="009F6678" w:rsidP="00A66241">
      <w:r>
        <w:separator/>
      </w:r>
    </w:p>
  </w:footnote>
  <w:footnote w:type="continuationSeparator" w:id="0">
    <w:p w:rsidR="009F6678" w:rsidRDefault="009F6678" w:rsidP="00A66241">
      <w:r>
        <w:continuationSeparator/>
      </w:r>
    </w:p>
  </w:footnote>
  <w:footnote w:id="1">
    <w:p w:rsidR="00A66241" w:rsidRDefault="00A66241">
      <w:pPr>
        <w:pStyle w:val="aa"/>
      </w:pPr>
      <w:r>
        <w:rPr>
          <w:rStyle w:val="ac"/>
        </w:rPr>
        <w:footnoteRef/>
      </w:r>
      <w:r>
        <w:t xml:space="preserve"> </w:t>
      </w:r>
      <w:r w:rsidRPr="00A66241">
        <w:t xml:space="preserve">Давление в системах холодного или горячего водоснабжения измеряется в точке </w:t>
      </w:r>
      <w:proofErr w:type="spellStart"/>
      <w:r w:rsidRPr="00A66241">
        <w:t>водоразбора</w:t>
      </w:r>
      <w:proofErr w:type="spellEnd"/>
      <w:r w:rsidRPr="00A66241">
        <w:t xml:space="preserve"> в часы утреннего максимума (с 7.00 до 9.00) или вечернего максимума (с 19.00 до 22.00).</w:t>
      </w:r>
    </w:p>
  </w:footnote>
  <w:footnote w:id="2">
    <w:p w:rsidR="00A66241" w:rsidRDefault="00A66241">
      <w:pPr>
        <w:pStyle w:val="aa"/>
      </w:pPr>
      <w:r>
        <w:rPr>
          <w:rStyle w:val="ac"/>
        </w:rPr>
        <w:footnoteRef/>
      </w:r>
      <w:r>
        <w:t xml:space="preserve"> </w:t>
      </w:r>
      <w:r w:rsidRPr="00A66241">
        <w:t xml:space="preserve">Перед определением температуры горячей воды в точке </w:t>
      </w:r>
      <w:proofErr w:type="spellStart"/>
      <w:r w:rsidRPr="00A66241">
        <w:t>водоразбора</w:t>
      </w:r>
      <w:proofErr w:type="spellEnd"/>
      <w:r w:rsidRPr="00A66241">
        <w:t xml:space="preserve"> производится слив воды в течение не более 3 минут.</w:t>
      </w:r>
    </w:p>
  </w:footnote>
  <w:footnote w:id="3">
    <w:p w:rsidR="00D821A4" w:rsidRDefault="00D821A4">
      <w:pPr>
        <w:pStyle w:val="aa"/>
      </w:pPr>
      <w:r>
        <w:rPr>
          <w:rStyle w:val="ac"/>
        </w:rPr>
        <w:footnoteRef/>
      </w:r>
      <w:r>
        <w:t xml:space="preserve"> </w:t>
      </w:r>
      <w:r w:rsidRPr="00D821A4">
        <w:t xml:space="preserve">Давление в системах холодного или горячего водоснабжения измеряется в точке </w:t>
      </w:r>
      <w:proofErr w:type="spellStart"/>
      <w:r w:rsidRPr="00D821A4">
        <w:t>водоразбора</w:t>
      </w:r>
      <w:proofErr w:type="spellEnd"/>
      <w:r w:rsidRPr="00D821A4">
        <w:t xml:space="preserve"> в часы утреннего максимума (с 7.00 до 9.00) или вечернего максимума (с 19.00 до 22.00).</w:t>
      </w:r>
    </w:p>
  </w:footnote>
  <w:footnote w:id="4">
    <w:p w:rsidR="00D821A4" w:rsidRDefault="00D821A4">
      <w:pPr>
        <w:pStyle w:val="aa"/>
      </w:pPr>
      <w:r>
        <w:rPr>
          <w:rStyle w:val="ac"/>
        </w:rPr>
        <w:footnoteRef/>
      </w:r>
      <w:r>
        <w:t xml:space="preserve"> </w:t>
      </w:r>
      <w:r w:rsidRPr="00D821A4">
        <w:t>Перерыв в предоставлении коммунальной услуги электроснабжения не допускается, если он может повлечь отключение сетей и оборудования, входящего в состав общего имущества в многоквартирном доме, в том числе насосного оборудования, автоматических устройств технологической защиты и иного оборудования, обеспечивающего безаварийную работу внутридомовых инженерных систем и безопасные условия проживания граждан.</w:t>
      </w:r>
    </w:p>
  </w:footnote>
  <w:footnote w:id="5">
    <w:p w:rsidR="00D821A4" w:rsidRDefault="00D821A4">
      <w:pPr>
        <w:pStyle w:val="aa"/>
      </w:pPr>
      <w:r>
        <w:rPr>
          <w:rStyle w:val="ac"/>
        </w:rPr>
        <w:footnoteRef/>
      </w:r>
      <w:r>
        <w:t xml:space="preserve"> Информацию о наличии резервирующих источников питания электрической энергией потребитель получает у исполнителя.</w:t>
      </w:r>
    </w:p>
  </w:footnote>
  <w:footnote w:id="6">
    <w:p w:rsidR="00D821A4" w:rsidRDefault="00D821A4">
      <w:pPr>
        <w:pStyle w:val="aa"/>
      </w:pPr>
      <w:r>
        <w:rPr>
          <w:rStyle w:val="ac"/>
        </w:rPr>
        <w:footnoteRef/>
      </w:r>
      <w:r>
        <w:t xml:space="preserve"> </w:t>
      </w:r>
      <w:r w:rsidRPr="00D821A4">
        <w:t xml:space="preserve">Указанные требования применяются при температуре наружного воздуха не ниже расчетной, принятой при проектировании системы отопления, при условии выполнения мероприятий по утеплению помещений (ГОСТ </w:t>
      </w:r>
      <w:proofErr w:type="gramStart"/>
      <w:r w:rsidRPr="00D821A4">
        <w:t>Р</w:t>
      </w:r>
      <w:proofErr w:type="gramEnd"/>
      <w:r w:rsidRPr="00D821A4">
        <w:t xml:space="preserve"> 51617-2000).</w:t>
      </w:r>
    </w:p>
  </w:footnote>
  <w:footnote w:id="7">
    <w:p w:rsidR="00D821A4" w:rsidRDefault="00D821A4">
      <w:pPr>
        <w:pStyle w:val="aa"/>
      </w:pPr>
      <w:r>
        <w:rPr>
          <w:rStyle w:val="ac"/>
        </w:rPr>
        <w:footnoteRef/>
      </w:r>
      <w:r>
        <w:t xml:space="preserve"> </w:t>
      </w:r>
      <w:r w:rsidRPr="00D821A4">
        <w:t>В случае применения пункта 14 настоящего приложения пункт 15 настоящего приложения не применяется с момента начала перерыва в отоплении.</w:t>
      </w:r>
    </w:p>
  </w:footnote>
  <w:footnote w:id="8">
    <w:p w:rsidR="00D821A4" w:rsidRDefault="00D821A4">
      <w:pPr>
        <w:pStyle w:val="aa"/>
      </w:pPr>
      <w:r>
        <w:rPr>
          <w:rStyle w:val="ac"/>
        </w:rPr>
        <w:footnoteRef/>
      </w:r>
      <w:r>
        <w:t xml:space="preserve"> </w:t>
      </w:r>
      <w:proofErr w:type="gramStart"/>
      <w:r w:rsidRPr="00D821A4">
        <w:t>Измерение температуры воздуха в жилых помещениях осуществляется в комнате (при наличии нескольких комнат - в наибольшей по площади жилой комнате), в центре плоскостей, отстоящих от внутренней поверхности наружной стены и обогревающего элемента на 0,5 м и в центре помещения (точке пересечения диагональных линий помещения) на высоте 1 м. При этом измерительные приборы должны соответствовать требованиям стандартов (ГОСТ 30494-96).</w:t>
      </w:r>
      <w:proofErr w:type="gramEnd"/>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9175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F86104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9F005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2A345986"/>
    <w:multiLevelType w:val="multilevel"/>
    <w:tmpl w:val="A19C5E2C"/>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2C822D3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7EF2CEB"/>
    <w:multiLevelType w:val="hybridMultilevel"/>
    <w:tmpl w:val="87147412"/>
    <w:lvl w:ilvl="0" w:tplc="0419000F">
      <w:start w:val="1"/>
      <w:numFmt w:val="decimal"/>
      <w:lvlText w:val="%1."/>
      <w:lvlJc w:val="left"/>
      <w:pPr>
        <w:ind w:left="785" w:hanging="360"/>
      </w:pPr>
    </w:lvl>
    <w:lvl w:ilvl="1" w:tplc="04190019">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6">
    <w:nsid w:val="5C450400"/>
    <w:multiLevelType w:val="hybridMultilevel"/>
    <w:tmpl w:val="499656B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A7B0D27"/>
    <w:multiLevelType w:val="multilevel"/>
    <w:tmpl w:val="0419001F"/>
    <w:lvl w:ilvl="0">
      <w:start w:val="1"/>
      <w:numFmt w:val="decimal"/>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1"/>
  </w:num>
  <w:num w:numId="3">
    <w:abstractNumId w:val="5"/>
  </w:num>
  <w:num w:numId="4">
    <w:abstractNumId w:val="4"/>
  </w:num>
  <w:num w:numId="5">
    <w:abstractNumId w:val="3"/>
  </w:num>
  <w:num w:numId="6">
    <w:abstractNumId w:val="0"/>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576D4D"/>
    <w:rsid w:val="00052869"/>
    <w:rsid w:val="000A7AA8"/>
    <w:rsid w:val="002E6210"/>
    <w:rsid w:val="002F1DF4"/>
    <w:rsid w:val="003F59F9"/>
    <w:rsid w:val="00406486"/>
    <w:rsid w:val="004C2BFE"/>
    <w:rsid w:val="004C680C"/>
    <w:rsid w:val="004F01B4"/>
    <w:rsid w:val="00523E5E"/>
    <w:rsid w:val="00576D4D"/>
    <w:rsid w:val="00677A69"/>
    <w:rsid w:val="00681774"/>
    <w:rsid w:val="007546D8"/>
    <w:rsid w:val="00760C45"/>
    <w:rsid w:val="00773868"/>
    <w:rsid w:val="0088764A"/>
    <w:rsid w:val="00955E4F"/>
    <w:rsid w:val="009566FE"/>
    <w:rsid w:val="009F6678"/>
    <w:rsid w:val="00A66241"/>
    <w:rsid w:val="00A76E94"/>
    <w:rsid w:val="00AD747C"/>
    <w:rsid w:val="00B85FA2"/>
    <w:rsid w:val="00BA1B1A"/>
    <w:rsid w:val="00BF4A3B"/>
    <w:rsid w:val="00C33F38"/>
    <w:rsid w:val="00C84C0D"/>
    <w:rsid w:val="00C96BBC"/>
    <w:rsid w:val="00CD5032"/>
    <w:rsid w:val="00CE7E2A"/>
    <w:rsid w:val="00D5131E"/>
    <w:rsid w:val="00D6767D"/>
    <w:rsid w:val="00D821A4"/>
    <w:rsid w:val="00DD4CF5"/>
    <w:rsid w:val="00DE4B5B"/>
    <w:rsid w:val="00E055FA"/>
    <w:rsid w:val="00E2096D"/>
    <w:rsid w:val="00E3048D"/>
    <w:rsid w:val="00E53F92"/>
    <w:rsid w:val="00F22EF1"/>
    <w:rsid w:val="00F24C55"/>
    <w:rsid w:val="00F41D68"/>
    <w:rsid w:val="00F6758B"/>
    <w:rsid w:val="00F87C25"/>
    <w:rsid w:val="00F962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6D4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uiPriority w:val="99"/>
    <w:semiHidden/>
    <w:unhideWhenUsed/>
    <w:rsid w:val="00576D4D"/>
  </w:style>
  <w:style w:type="paragraph" w:styleId="a4">
    <w:name w:val="Balloon Text"/>
    <w:basedOn w:val="a"/>
    <w:link w:val="a5"/>
    <w:uiPriority w:val="99"/>
    <w:semiHidden/>
    <w:unhideWhenUsed/>
    <w:rsid w:val="00DD4CF5"/>
    <w:rPr>
      <w:rFonts w:ascii="Segoe UI" w:hAnsi="Segoe UI" w:cs="Segoe UI"/>
      <w:sz w:val="18"/>
      <w:szCs w:val="18"/>
    </w:rPr>
  </w:style>
  <w:style w:type="character" w:customStyle="1" w:styleId="a5">
    <w:name w:val="Текст выноски Знак"/>
    <w:basedOn w:val="a0"/>
    <w:link w:val="a4"/>
    <w:uiPriority w:val="99"/>
    <w:semiHidden/>
    <w:rsid w:val="00DD4CF5"/>
    <w:rPr>
      <w:rFonts w:ascii="Segoe UI" w:eastAsia="Times New Roman" w:hAnsi="Segoe UI" w:cs="Segoe UI"/>
      <w:sz w:val="18"/>
      <w:szCs w:val="18"/>
      <w:lang w:eastAsia="ru-RU"/>
    </w:rPr>
  </w:style>
  <w:style w:type="paragraph" w:styleId="a6">
    <w:name w:val="List Paragraph"/>
    <w:basedOn w:val="a"/>
    <w:uiPriority w:val="34"/>
    <w:qFormat/>
    <w:rsid w:val="00DD4CF5"/>
    <w:pPr>
      <w:ind w:left="720"/>
      <w:contextualSpacing/>
    </w:pPr>
  </w:style>
  <w:style w:type="paragraph" w:customStyle="1" w:styleId="ConsPlusNormal">
    <w:name w:val="ConsPlusNormal"/>
    <w:rsid w:val="00CE7E2A"/>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7">
    <w:name w:val="endnote text"/>
    <w:basedOn w:val="a"/>
    <w:link w:val="a8"/>
    <w:uiPriority w:val="99"/>
    <w:semiHidden/>
    <w:unhideWhenUsed/>
    <w:rsid w:val="00A66241"/>
    <w:rPr>
      <w:sz w:val="20"/>
      <w:szCs w:val="20"/>
    </w:rPr>
  </w:style>
  <w:style w:type="character" w:customStyle="1" w:styleId="a8">
    <w:name w:val="Текст концевой сноски Знак"/>
    <w:basedOn w:val="a0"/>
    <w:link w:val="a7"/>
    <w:uiPriority w:val="99"/>
    <w:semiHidden/>
    <w:rsid w:val="00A66241"/>
    <w:rPr>
      <w:rFonts w:ascii="Times New Roman" w:eastAsia="Times New Roman" w:hAnsi="Times New Roman" w:cs="Times New Roman"/>
      <w:sz w:val="20"/>
      <w:szCs w:val="20"/>
      <w:lang w:eastAsia="ru-RU"/>
    </w:rPr>
  </w:style>
  <w:style w:type="character" w:styleId="a9">
    <w:name w:val="endnote reference"/>
    <w:basedOn w:val="a0"/>
    <w:uiPriority w:val="99"/>
    <w:semiHidden/>
    <w:unhideWhenUsed/>
    <w:rsid w:val="00A66241"/>
    <w:rPr>
      <w:vertAlign w:val="superscript"/>
    </w:rPr>
  </w:style>
  <w:style w:type="paragraph" w:styleId="aa">
    <w:name w:val="footnote text"/>
    <w:basedOn w:val="a"/>
    <w:link w:val="ab"/>
    <w:uiPriority w:val="99"/>
    <w:semiHidden/>
    <w:unhideWhenUsed/>
    <w:rsid w:val="00A66241"/>
    <w:rPr>
      <w:sz w:val="20"/>
      <w:szCs w:val="20"/>
    </w:rPr>
  </w:style>
  <w:style w:type="character" w:customStyle="1" w:styleId="ab">
    <w:name w:val="Текст сноски Знак"/>
    <w:basedOn w:val="a0"/>
    <w:link w:val="aa"/>
    <w:uiPriority w:val="99"/>
    <w:semiHidden/>
    <w:rsid w:val="00A66241"/>
    <w:rPr>
      <w:rFonts w:ascii="Times New Roman" w:eastAsia="Times New Roman" w:hAnsi="Times New Roman" w:cs="Times New Roman"/>
      <w:sz w:val="20"/>
      <w:szCs w:val="20"/>
      <w:lang w:eastAsia="ru-RU"/>
    </w:rPr>
  </w:style>
  <w:style w:type="character" w:styleId="ac">
    <w:name w:val="footnote reference"/>
    <w:basedOn w:val="a0"/>
    <w:uiPriority w:val="99"/>
    <w:semiHidden/>
    <w:unhideWhenUsed/>
    <w:rsid w:val="00A66241"/>
    <w:rPr>
      <w:vertAlign w:val="superscript"/>
    </w:rPr>
  </w:style>
</w:styles>
</file>

<file path=word/webSettings.xml><?xml version="1.0" encoding="utf-8"?>
<w:webSettings xmlns:r="http://schemas.openxmlformats.org/officeDocument/2006/relationships" xmlns:w="http://schemas.openxmlformats.org/wordprocessingml/2006/main">
  <w:divs>
    <w:div w:id="26415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5706FA-A54B-4765-B0F1-FA1C59B14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2935</Words>
  <Characters>16733</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urist_pc2</dc:creator>
  <cp:lastModifiedBy>Vasiliy</cp:lastModifiedBy>
  <cp:revision>3</cp:revision>
  <cp:lastPrinted>2016-07-15T08:18:00Z</cp:lastPrinted>
  <dcterms:created xsi:type="dcterms:W3CDTF">2019-07-13T13:43:00Z</dcterms:created>
  <dcterms:modified xsi:type="dcterms:W3CDTF">2019-07-18T08:03:00Z</dcterms:modified>
</cp:coreProperties>
</file>